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X="-714" w:tblpY="1"/>
        <w:tblOverlap w:val="never"/>
        <w:tblW w:w="15304" w:type="dxa"/>
        <w:tblLook w:val="04A0" w:firstRow="1" w:lastRow="0" w:firstColumn="1" w:lastColumn="0" w:noHBand="0" w:noVBand="1"/>
      </w:tblPr>
      <w:tblGrid>
        <w:gridCol w:w="541"/>
        <w:gridCol w:w="2447"/>
        <w:gridCol w:w="1957"/>
        <w:gridCol w:w="4724"/>
        <w:gridCol w:w="3056"/>
        <w:gridCol w:w="1414"/>
        <w:gridCol w:w="1165"/>
      </w:tblGrid>
      <w:tr w:rsidR="00D00648" w:rsidRPr="00012798" w14:paraId="77564875" w14:textId="77777777" w:rsidTr="6154F6DD">
        <w:tc>
          <w:tcPr>
            <w:tcW w:w="15304" w:type="dxa"/>
            <w:gridSpan w:val="7"/>
            <w:shd w:val="clear" w:color="auto" w:fill="D9D9D9" w:themeFill="background1" w:themeFillShade="D9"/>
            <w:vAlign w:val="center"/>
          </w:tcPr>
          <w:p w14:paraId="578DD5F7" w14:textId="228F6BC7" w:rsidR="00D00648" w:rsidRPr="001E5643" w:rsidRDefault="001E5643" w:rsidP="6154F6DD">
            <w:pPr>
              <w:pStyle w:val="Akapitzlist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1E5643">
              <w:rPr>
                <w:rFonts w:ascii="Aptos Narrow" w:hAnsi="Aptos Narrow"/>
                <w:b/>
                <w:bCs/>
                <w:sz w:val="18"/>
                <w:szCs w:val="18"/>
              </w:rPr>
              <w:t>Aspekty e</w:t>
            </w:r>
            <w:r w:rsidR="00D00648" w:rsidRPr="001E5643">
              <w:rPr>
                <w:rFonts w:ascii="Aptos Narrow" w:hAnsi="Aptos Narrow"/>
                <w:b/>
                <w:bCs/>
                <w:sz w:val="18"/>
                <w:szCs w:val="18"/>
              </w:rPr>
              <w:t>ty</w:t>
            </w:r>
            <w:r w:rsidR="7D0563F1" w:rsidRPr="001E5643">
              <w:rPr>
                <w:rFonts w:ascii="Aptos Narrow" w:hAnsi="Aptos Narrow"/>
                <w:b/>
                <w:bCs/>
                <w:sz w:val="18"/>
                <w:szCs w:val="18"/>
              </w:rPr>
              <w:t>czne</w:t>
            </w:r>
            <w:r w:rsidR="00D00648" w:rsidRPr="001E5643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i zawodowe</w:t>
            </w:r>
          </w:p>
        </w:tc>
      </w:tr>
      <w:tr w:rsidR="00CE7BEA" w:rsidRPr="00012798" w14:paraId="53C87790" w14:textId="47EE8122" w:rsidTr="6154F6DD">
        <w:tc>
          <w:tcPr>
            <w:tcW w:w="494" w:type="dxa"/>
            <w:vMerge w:val="restart"/>
            <w:shd w:val="clear" w:color="auto" w:fill="auto"/>
            <w:vAlign w:val="center"/>
          </w:tcPr>
          <w:p w14:paraId="32B0B2BA" w14:textId="427108BC" w:rsidR="00BF0FAE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83099A">
              <w:rPr>
                <w:rFonts w:ascii="Aptos Narrow" w:hAnsi="Aptos Narrow" w:cstheme="minorHAnsi"/>
                <w:sz w:val="18"/>
                <w:szCs w:val="18"/>
              </w:rPr>
              <w:t>1.</w:t>
            </w:r>
          </w:p>
        </w:tc>
        <w:tc>
          <w:tcPr>
            <w:tcW w:w="2449" w:type="dxa"/>
            <w:vMerge w:val="restart"/>
          </w:tcPr>
          <w:p w14:paraId="47E8A84F" w14:textId="77777777" w:rsidR="00BF0FAE" w:rsidRPr="007677A7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2F661260" w14:textId="77777777" w:rsidR="00BF0FAE" w:rsidRPr="007677A7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7C60CECF" w14:textId="77777777" w:rsidR="00BF0FAE" w:rsidRPr="007677A7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53ADDEA6" w14:textId="77777777" w:rsidR="00BF0FAE" w:rsidRPr="007677A7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7CDB56FC" w14:textId="77777777" w:rsidR="00BF0FAE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677A7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Wspieranie ustawicznego rozwoju naukowców</w:t>
            </w:r>
          </w:p>
          <w:p w14:paraId="19F825F6" w14:textId="58CE4935" w:rsidR="00BF0FAE" w:rsidRPr="007677A7" w:rsidRDefault="00BF0FAE" w:rsidP="004F031F">
            <w:pPr>
              <w:spacing w:before="240"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677A7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(ze szczególnym uwzględnieniem doktorantów i młodych naukowców)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31E28CB" w14:textId="7B6CDA1B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Interdyscyplinarna Szkoła Doktorska</w:t>
            </w:r>
          </w:p>
          <w:p w14:paraId="13413C49" w14:textId="070F9DEF" w:rsidR="00BF0FAE" w:rsidRPr="00793EB2" w:rsidRDefault="00BF0FA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Interdyscyplinarna Szkoła Doktorska, Centrum Innowacji 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  <w:t>i Przedsiębiorczości, Centrum E-Learningu, Uczelniane Centrum Informatyczne, Centrum Multimedialne, Centrum Językowe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FE9E208" w14:textId="11ED57F3" w:rsidR="00BF0FAE" w:rsidRPr="00793EB2" w:rsidRDefault="00BF0FAE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0" w:name="_Hlk200360944"/>
            <w:r w:rsidRPr="00793EB2">
              <w:rPr>
                <w:rFonts w:ascii="Aptos Narrow" w:hAnsi="Aptos Narrow" w:cstheme="minorHAnsi"/>
                <w:sz w:val="18"/>
                <w:szCs w:val="18"/>
              </w:rPr>
              <w:t>Opracowanie narzędzia</w:t>
            </w:r>
            <w:r w:rsidR="00FF2A3B">
              <w:rPr>
                <w:rFonts w:ascii="Aptos Narrow" w:hAnsi="Aptos Narrow" w:cstheme="minorHAnsi"/>
                <w:sz w:val="18"/>
                <w:szCs w:val="18"/>
              </w:rPr>
              <w:t xml:space="preserve"> promującego i informującego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o możliwościach rozwoju </w:t>
            </w:r>
            <w:r w:rsidR="00F55F37">
              <w:rPr>
                <w:rFonts w:ascii="Aptos Narrow" w:hAnsi="Aptos Narrow" w:cstheme="minorHAnsi"/>
                <w:sz w:val="18"/>
                <w:szCs w:val="18"/>
              </w:rPr>
              <w:t xml:space="preserve">dostępnych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dla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doktorantów</w:t>
            </w:r>
            <w:r w:rsidR="00001319">
              <w:rPr>
                <w:rFonts w:ascii="Aptos Narrow" w:hAnsi="Aptos Narrow" w:cstheme="minorHAnsi"/>
                <w:sz w:val="18"/>
                <w:szCs w:val="18"/>
              </w:rPr>
              <w:t xml:space="preserve">. Narzędzie będzie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zawiera</w:t>
            </w:r>
            <w:r w:rsidR="00001319">
              <w:rPr>
                <w:rFonts w:ascii="Aptos Narrow" w:hAnsi="Aptos Narrow" w:cstheme="minorHAnsi"/>
                <w:sz w:val="18"/>
                <w:szCs w:val="18"/>
              </w:rPr>
              <w:t>ć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informacje o dostępnych szkoleniach, konferencjach, grantach, projektach, ofercie doradztwa w </w:t>
            </w:r>
            <w:r w:rsidR="00F55F37">
              <w:rPr>
                <w:rFonts w:ascii="Aptos Narrow" w:hAnsi="Aptos Narrow" w:cstheme="minorHAnsi"/>
                <w:sz w:val="18"/>
                <w:szCs w:val="18"/>
              </w:rPr>
              <w:t xml:space="preserve">zakresie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przedsiębiorczości, transfer</w:t>
            </w:r>
            <w:r w:rsidR="00F55F37">
              <w:rPr>
                <w:rFonts w:ascii="Aptos Narrow" w:hAnsi="Aptos Narrow" w:cstheme="minorHAnsi"/>
                <w:sz w:val="18"/>
                <w:szCs w:val="18"/>
              </w:rPr>
              <w:t>u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technologii i ochrony własności intelektualnej.</w:t>
            </w:r>
            <w:bookmarkEnd w:id="0"/>
          </w:p>
        </w:tc>
        <w:tc>
          <w:tcPr>
            <w:tcW w:w="3079" w:type="dxa"/>
            <w:shd w:val="clear" w:color="auto" w:fill="auto"/>
            <w:vAlign w:val="center"/>
          </w:tcPr>
          <w:p w14:paraId="4A913CC6" w14:textId="28B5E6EB" w:rsidR="00BF0FAE" w:rsidRPr="00793EB2" w:rsidRDefault="00217BC4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opracowanie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BF0FAE" w:rsidRPr="00793EB2">
              <w:rPr>
                <w:rFonts w:ascii="Aptos Narrow" w:hAnsi="Aptos Narrow" w:cstheme="minorHAnsi"/>
                <w:sz w:val="18"/>
                <w:szCs w:val="18"/>
              </w:rPr>
              <w:t xml:space="preserve">narzędzia 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0D5591D" w14:textId="057B6D5B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1" w:name="_Hlk200360994"/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</w:t>
            </w:r>
            <w:bookmarkEnd w:id="1"/>
          </w:p>
        </w:tc>
        <w:tc>
          <w:tcPr>
            <w:tcW w:w="1171" w:type="dxa"/>
            <w:vMerge w:val="restart"/>
            <w:vAlign w:val="center"/>
          </w:tcPr>
          <w:p w14:paraId="5C5294CB" w14:textId="42C979A4" w:rsidR="00BF0FAE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 2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672305B0" w14:textId="0F837FC6" w:rsidR="00BF0FAE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 xml:space="preserve"> I.7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; </w:t>
            </w:r>
          </w:p>
          <w:p w14:paraId="459E17E4" w14:textId="49A9BB4E" w:rsidR="00BF0FAE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I.8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45365F88" w14:textId="6042D83E" w:rsidR="00D516AF" w:rsidRPr="00D516AF" w:rsidRDefault="00D516A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Luki dodatkowe:</w:t>
            </w:r>
          </w:p>
          <w:p w14:paraId="64FD7D3D" w14:textId="77777777" w:rsidR="00BF0FAE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III.23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; </w:t>
            </w:r>
          </w:p>
          <w:p w14:paraId="6E919D2C" w14:textId="77777777" w:rsidR="00BF0FAE" w:rsidRPr="00006C76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006C76">
              <w:rPr>
                <w:rFonts w:ascii="Aptos Narrow" w:hAnsi="Aptos Narrow" w:cstheme="minorHAnsi"/>
                <w:sz w:val="18"/>
                <w:szCs w:val="18"/>
              </w:rPr>
              <w:t xml:space="preserve">III.28.;  </w:t>
            </w:r>
          </w:p>
          <w:p w14:paraId="49A9F21B" w14:textId="77777777" w:rsidR="00BF0FAE" w:rsidRPr="00006C76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006C76">
              <w:rPr>
                <w:rFonts w:ascii="Aptos Narrow" w:hAnsi="Aptos Narrow" w:cstheme="minorHAnsi"/>
                <w:sz w:val="18"/>
                <w:szCs w:val="18"/>
              </w:rPr>
              <w:t xml:space="preserve">IV.36.;  </w:t>
            </w:r>
          </w:p>
          <w:p w14:paraId="4C465D29" w14:textId="77777777" w:rsidR="00BF0FAE" w:rsidRPr="0022474C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22474C">
              <w:rPr>
                <w:rFonts w:ascii="Aptos Narrow" w:hAnsi="Aptos Narrow" w:cstheme="minorHAnsi"/>
                <w:sz w:val="18"/>
                <w:szCs w:val="18"/>
              </w:rPr>
              <w:t xml:space="preserve">IV.38.; </w:t>
            </w:r>
          </w:p>
          <w:p w14:paraId="0AA4F4B9" w14:textId="77777777" w:rsidR="00BF0FAE" w:rsidRPr="0022474C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22474C">
              <w:rPr>
                <w:rFonts w:ascii="Aptos Narrow" w:hAnsi="Aptos Narrow" w:cstheme="minorHAnsi"/>
                <w:sz w:val="18"/>
                <w:szCs w:val="18"/>
              </w:rPr>
              <w:t xml:space="preserve">IV.39.; </w:t>
            </w:r>
          </w:p>
          <w:p w14:paraId="23DCCA19" w14:textId="2A474168" w:rsidR="00BF0FAE" w:rsidRPr="0022474C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22474C">
              <w:rPr>
                <w:rFonts w:ascii="Aptos Narrow" w:hAnsi="Aptos Narrow" w:cstheme="minorHAnsi"/>
                <w:sz w:val="18"/>
                <w:szCs w:val="18"/>
              </w:rPr>
              <w:t>IV.40.;</w:t>
            </w:r>
          </w:p>
        </w:tc>
      </w:tr>
      <w:tr w:rsidR="00CE7BEA" w:rsidRPr="00793EB2" w14:paraId="6D2F8074" w14:textId="6F1B2D6B" w:rsidTr="6154F6DD">
        <w:tc>
          <w:tcPr>
            <w:tcW w:w="494" w:type="dxa"/>
            <w:vMerge/>
            <w:vAlign w:val="center"/>
          </w:tcPr>
          <w:p w14:paraId="4C9FBAD6" w14:textId="77777777" w:rsidR="00BF0FAE" w:rsidRPr="0022474C" w:rsidRDefault="00BF0FAE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bookmarkStart w:id="2" w:name="_Hlk199839427"/>
          </w:p>
        </w:tc>
        <w:tc>
          <w:tcPr>
            <w:tcW w:w="2449" w:type="dxa"/>
            <w:vMerge/>
          </w:tcPr>
          <w:p w14:paraId="75BCB71A" w14:textId="77777777" w:rsidR="00BF0FAE" w:rsidRPr="0022474C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614E9DD" w14:textId="42CE0C5A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Jednostka koordynująca: Centrum Innowacji  </w:t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br/>
              <w:t>i Przedsiębiorczości</w:t>
            </w:r>
          </w:p>
          <w:p w14:paraId="2B5C90FD" w14:textId="77777777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  <w:p w14:paraId="7F14C5B0" w14:textId="1932FB40" w:rsidR="00BF0FAE" w:rsidRPr="00793EB2" w:rsidRDefault="00BF0FA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Centrum Innowacji 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  <w:t xml:space="preserve">i Przedsiębiorczości, Interdyscyplinarna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Szkoła Doktorska, Biuro Karier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, Biblioteka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862A39E" w14:textId="52F5C896" w:rsidR="00BF0FAE" w:rsidRPr="00372A37" w:rsidRDefault="00B62FA9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bookmarkStart w:id="3" w:name="_Hlk200361184"/>
            <w:r>
              <w:rPr>
                <w:rFonts w:ascii="Aptos Narrow" w:hAnsi="Aptos Narrow"/>
                <w:sz w:val="18"/>
                <w:szCs w:val="18"/>
              </w:rPr>
              <w:lastRenderedPageBreak/>
              <w:t xml:space="preserve">Przygotowanie </w:t>
            </w:r>
            <w:r w:rsidR="004A7CC5">
              <w:rPr>
                <w:rFonts w:ascii="Aptos Narrow" w:hAnsi="Aptos Narrow"/>
                <w:sz w:val="18"/>
                <w:szCs w:val="18"/>
              </w:rPr>
              <w:t xml:space="preserve"> multimedialnych </w:t>
            </w:r>
            <w:r w:rsidR="003F0602">
              <w:rPr>
                <w:rFonts w:ascii="Aptos Narrow" w:hAnsi="Aptos Narrow"/>
                <w:sz w:val="18"/>
                <w:szCs w:val="18"/>
              </w:rPr>
              <w:t xml:space="preserve">materiałów </w:t>
            </w:r>
            <w:r w:rsidR="004A7CC5">
              <w:rPr>
                <w:rFonts w:ascii="Aptos Narrow" w:hAnsi="Aptos Narrow"/>
                <w:sz w:val="18"/>
                <w:szCs w:val="18"/>
              </w:rPr>
              <w:t xml:space="preserve"> szkoleniowych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dla doktorantów i młodych naukowców </w:t>
            </w:r>
            <w:r w:rsidR="002710AA">
              <w:rPr>
                <w:rFonts w:ascii="Aptos Narrow" w:hAnsi="Aptos Narrow"/>
                <w:sz w:val="18"/>
                <w:szCs w:val="18"/>
              </w:rPr>
              <w:t>koncentrując</w:t>
            </w:r>
            <w:r w:rsidR="008F04B0">
              <w:rPr>
                <w:rFonts w:ascii="Aptos Narrow" w:hAnsi="Aptos Narrow"/>
                <w:sz w:val="18"/>
                <w:szCs w:val="18"/>
              </w:rPr>
              <w:t>ych</w:t>
            </w:r>
            <w:r w:rsidR="002710AA">
              <w:rPr>
                <w:rFonts w:ascii="Aptos Narrow" w:hAnsi="Aptos Narrow"/>
                <w:sz w:val="18"/>
                <w:szCs w:val="18"/>
              </w:rPr>
              <w:t xml:space="preserve"> się  na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praktycznej wiedzy </w:t>
            </w:r>
            <w:r w:rsidR="002710AA">
              <w:rPr>
                <w:rFonts w:ascii="Aptos Narrow" w:hAnsi="Aptos Narrow"/>
                <w:sz w:val="18"/>
                <w:szCs w:val="18"/>
              </w:rPr>
              <w:t xml:space="preserve">z zakresu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przedsiębiorczości, ochrony własności intelektualnej, praw autorskich i komercjalizacji wyników badań naukowych. </w:t>
            </w:r>
            <w:r w:rsidR="00B47DDE">
              <w:rPr>
                <w:rFonts w:ascii="Aptos Narrow" w:hAnsi="Aptos Narrow"/>
                <w:sz w:val="18"/>
                <w:szCs w:val="18"/>
              </w:rPr>
              <w:t xml:space="preserve">Materiały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będą </w:t>
            </w:r>
            <w:r w:rsidR="00B67E43">
              <w:rPr>
                <w:rFonts w:ascii="Aptos Narrow" w:hAnsi="Aptos Narrow"/>
                <w:sz w:val="18"/>
                <w:szCs w:val="18"/>
              </w:rPr>
              <w:t>oparte</w:t>
            </w:r>
            <w:r w:rsidR="00B67E43" w:rsidRPr="00B058D9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na </w:t>
            </w:r>
            <w:r w:rsidR="00B67E43">
              <w:rPr>
                <w:rFonts w:ascii="Aptos Narrow" w:hAnsi="Aptos Narrow"/>
                <w:sz w:val="18"/>
                <w:szCs w:val="18"/>
              </w:rPr>
              <w:t>studiach przypadków</w:t>
            </w:r>
            <w:r w:rsidR="00B67E43" w:rsidRPr="00B058D9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>innowacyjnych spółek, które osiągnęły sukces (success stor</w:t>
            </w:r>
            <w:r w:rsidR="00B67E43">
              <w:rPr>
                <w:rFonts w:ascii="Aptos Narrow" w:hAnsi="Aptos Narrow"/>
                <w:sz w:val="18"/>
                <w:szCs w:val="18"/>
              </w:rPr>
              <w:t>ies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>)</w:t>
            </w:r>
            <w:bookmarkEnd w:id="3"/>
            <w:r w:rsidR="006640FC">
              <w:rPr>
                <w:rFonts w:ascii="Aptos Narrow" w:hAnsi="Aptos Narrow"/>
                <w:sz w:val="18"/>
                <w:szCs w:val="18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B2BE008" w14:textId="072D090F" w:rsidR="00BF0FAE" w:rsidRPr="00793EB2" w:rsidRDefault="008E1532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bookmarkStart w:id="4" w:name="_Hlk200361245"/>
            <w:r w:rsidR="00BF0FAE" w:rsidRPr="00793EB2">
              <w:rPr>
                <w:rFonts w:ascii="Aptos Narrow" w:hAnsi="Aptos Narrow" w:cstheme="minorHAnsi"/>
                <w:sz w:val="18"/>
                <w:szCs w:val="18"/>
              </w:rPr>
              <w:t xml:space="preserve">liczba </w:t>
            </w:r>
            <w:r w:rsidR="00BF0FAE">
              <w:rPr>
                <w:rFonts w:ascii="Aptos Narrow" w:hAnsi="Aptos Narrow" w:cstheme="minorHAnsi"/>
                <w:sz w:val="18"/>
                <w:szCs w:val="18"/>
              </w:rPr>
              <w:t>opracowanych</w:t>
            </w:r>
            <w:r w:rsidR="004A7CC5">
              <w:rPr>
                <w:rFonts w:ascii="Aptos Narrow" w:hAnsi="Aptos Narrow" w:cstheme="minorHAnsi"/>
                <w:sz w:val="18"/>
                <w:szCs w:val="18"/>
              </w:rPr>
              <w:t xml:space="preserve">  multimedialnych</w:t>
            </w:r>
            <w:r w:rsidR="004A7CC5"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BF0FAE"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BF0FAE">
              <w:rPr>
                <w:rFonts w:ascii="Aptos Narrow" w:hAnsi="Aptos Narrow" w:cstheme="minorHAnsi"/>
                <w:sz w:val="18"/>
                <w:szCs w:val="18"/>
              </w:rPr>
              <w:t xml:space="preserve">materiałów </w:t>
            </w:r>
            <w:r w:rsidR="004A7CC5">
              <w:rPr>
                <w:rFonts w:ascii="Aptos Narrow" w:hAnsi="Aptos Narrow" w:cstheme="minorHAnsi"/>
                <w:sz w:val="18"/>
                <w:szCs w:val="18"/>
              </w:rPr>
              <w:t xml:space="preserve">szkoleniowych </w:t>
            </w:r>
            <w:bookmarkEnd w:id="4"/>
          </w:p>
        </w:tc>
        <w:tc>
          <w:tcPr>
            <w:tcW w:w="1415" w:type="dxa"/>
            <w:shd w:val="clear" w:color="auto" w:fill="auto"/>
            <w:vAlign w:val="center"/>
          </w:tcPr>
          <w:p w14:paraId="4D3E6181" w14:textId="4C602C0C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5" w:name="_Hlk200361315"/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  <w:bookmarkEnd w:id="5"/>
          </w:p>
        </w:tc>
        <w:tc>
          <w:tcPr>
            <w:tcW w:w="1171" w:type="dxa"/>
            <w:vMerge/>
            <w:vAlign w:val="center"/>
          </w:tcPr>
          <w:p w14:paraId="00AA45FB" w14:textId="77777777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</w:p>
        </w:tc>
      </w:tr>
      <w:bookmarkEnd w:id="2"/>
      <w:tr w:rsidR="00CE7BEA" w:rsidRPr="00793EB2" w14:paraId="76ED526D" w14:textId="5AFF8D6F" w:rsidTr="6154F6DD">
        <w:tc>
          <w:tcPr>
            <w:tcW w:w="494" w:type="dxa"/>
            <w:vMerge/>
            <w:vAlign w:val="center"/>
          </w:tcPr>
          <w:p w14:paraId="2AE2DE3D" w14:textId="77777777" w:rsidR="00BF0FAE" w:rsidRPr="007E5491" w:rsidRDefault="00BF0FAE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14:paraId="1B70EAF3" w14:textId="77777777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08694DD" w14:textId="6A74BC83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Centrum Wspierania Nauki</w:t>
            </w:r>
          </w:p>
          <w:p w14:paraId="018AE843" w14:textId="6609A738" w:rsidR="00BF0FAE" w:rsidRPr="00793EB2" w:rsidRDefault="00BF0FA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Centrum Wspierania Nauki, Interdyscyplinarna Szkoła Doktorska, Biuro Karier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, Biblioteka 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E9E2B8C" w14:textId="2300932B" w:rsidR="00BF0FAE" w:rsidRPr="00372A37" w:rsidRDefault="00D07F55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 xml:space="preserve">Przygotowanie </w:t>
            </w:r>
            <w:r w:rsidR="007C2CB0">
              <w:rPr>
                <w:rFonts w:ascii="Aptos Narrow" w:hAnsi="Aptos Narrow"/>
                <w:sz w:val="18"/>
                <w:szCs w:val="18"/>
              </w:rPr>
              <w:t>multimedialnych</w:t>
            </w:r>
            <w:r w:rsidR="007C2CB0" w:rsidRPr="00B058D9">
              <w:rPr>
                <w:rFonts w:ascii="Aptos Narrow" w:hAnsi="Aptos Narrow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sz w:val="18"/>
                <w:szCs w:val="18"/>
              </w:rPr>
              <w:t>materiałów</w:t>
            </w:r>
            <w:r w:rsidRPr="00B058D9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7C2CB0">
              <w:rPr>
                <w:rFonts w:ascii="Aptos Narrow" w:hAnsi="Aptos Narrow"/>
                <w:sz w:val="18"/>
                <w:szCs w:val="18"/>
              </w:rPr>
              <w:t xml:space="preserve"> szkoleniowych </w:t>
            </w:r>
            <w:r w:rsidR="00BF0FAE" w:rsidRPr="00B058D9">
              <w:rPr>
                <w:rFonts w:ascii="Aptos Narrow" w:hAnsi="Aptos Narrow"/>
                <w:sz w:val="18"/>
                <w:szCs w:val="18"/>
              </w:rPr>
              <w:t xml:space="preserve">dla doktorantów i młodych naukowców </w:t>
            </w:r>
            <w:r w:rsidR="00D56D2B">
              <w:rPr>
                <w:rFonts w:ascii="Aptos Narrow" w:hAnsi="Aptos Narrow"/>
                <w:sz w:val="18"/>
                <w:szCs w:val="18"/>
              </w:rPr>
              <w:t xml:space="preserve">z zakresu etyki akademickiej oraz rozwijania kariery naukowej (planowanie kariery, pozyskiwanie grantów, budowanie </w:t>
            </w:r>
            <w:r w:rsidR="00B15964">
              <w:rPr>
                <w:rFonts w:ascii="Aptos Narrow" w:hAnsi="Aptos Narrow"/>
                <w:sz w:val="18"/>
                <w:szCs w:val="18"/>
              </w:rPr>
              <w:t xml:space="preserve">naukowego </w:t>
            </w:r>
            <w:r w:rsidR="00D56D2B">
              <w:rPr>
                <w:rFonts w:ascii="Aptos Narrow" w:hAnsi="Aptos Narrow"/>
                <w:sz w:val="18"/>
                <w:szCs w:val="18"/>
              </w:rPr>
              <w:t xml:space="preserve">CV). 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04F96AC9" w14:textId="3BFDDBA3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liczba </w:t>
            </w:r>
            <w:r>
              <w:rPr>
                <w:rFonts w:ascii="Aptos Narrow" w:hAnsi="Aptos Narrow" w:cstheme="minorHAnsi"/>
                <w:sz w:val="18"/>
                <w:szCs w:val="18"/>
              </w:rPr>
              <w:t>opracowanych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>
              <w:rPr>
                <w:rFonts w:ascii="Aptos Narrow" w:hAnsi="Aptos Narrow" w:cstheme="minorHAnsi"/>
                <w:sz w:val="18"/>
                <w:szCs w:val="18"/>
              </w:rPr>
              <w:t>materiałów multimedialnych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F825B16" w14:textId="658B7FA7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</w:p>
        </w:tc>
        <w:tc>
          <w:tcPr>
            <w:tcW w:w="1171" w:type="dxa"/>
            <w:vMerge/>
            <w:vAlign w:val="center"/>
          </w:tcPr>
          <w:p w14:paraId="18E1C5FD" w14:textId="77777777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</w:p>
        </w:tc>
      </w:tr>
      <w:tr w:rsidR="00CE7BEA" w:rsidRPr="00793EB2" w14:paraId="0825CD63" w14:textId="5F05B5FF" w:rsidTr="6154F6DD">
        <w:tc>
          <w:tcPr>
            <w:tcW w:w="494" w:type="dxa"/>
            <w:vMerge/>
            <w:vAlign w:val="center"/>
          </w:tcPr>
          <w:p w14:paraId="4CF2AAD8" w14:textId="77777777" w:rsidR="00BF0FAE" w:rsidRPr="007E5491" w:rsidRDefault="00BF0FAE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14:paraId="22332669" w14:textId="77777777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33AD0CF3" w14:textId="36059116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</w:t>
            </w:r>
            <w:r w:rsidR="004A329E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i realizująca</w:t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: Centrum Kształcenia</w:t>
            </w:r>
          </w:p>
          <w:p w14:paraId="1B777C80" w14:textId="097937AE" w:rsidR="00BF0FAE" w:rsidRPr="00793EB2" w:rsidRDefault="00BF0FA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</w:t>
            </w:r>
            <w:r w:rsidR="00B71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</w:t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 realizując</w:t>
            </w:r>
            <w:r w:rsidR="00B71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</w:t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Centrum Kształcenia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7D8935FB" w14:textId="06C60B5B" w:rsidR="00BF0FAE" w:rsidRPr="00793EB2" w:rsidRDefault="005F7D27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 xml:space="preserve">Przygotowanie </w:t>
            </w:r>
            <w:r w:rsidR="00B71EE7">
              <w:rPr>
                <w:rFonts w:ascii="Aptos Narrow" w:hAnsi="Aptos Narrow"/>
                <w:sz w:val="18"/>
                <w:szCs w:val="18"/>
              </w:rPr>
              <w:t xml:space="preserve">multimedialnych </w:t>
            </w:r>
            <w:r>
              <w:rPr>
                <w:rFonts w:ascii="Aptos Narrow" w:hAnsi="Aptos Narrow"/>
                <w:sz w:val="18"/>
                <w:szCs w:val="18"/>
              </w:rPr>
              <w:t>materiałów</w:t>
            </w:r>
            <w:r w:rsidR="00B71EE7">
              <w:rPr>
                <w:rFonts w:ascii="Aptos Narrow" w:hAnsi="Aptos Narrow"/>
                <w:sz w:val="18"/>
                <w:szCs w:val="18"/>
              </w:rPr>
              <w:t xml:space="preserve">  szkoleniowych </w:t>
            </w:r>
            <w:r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BF0FAE" w:rsidRPr="00793EB2">
              <w:rPr>
                <w:rFonts w:ascii="Aptos Narrow" w:hAnsi="Aptos Narrow" w:cstheme="minorHAnsi"/>
                <w:sz w:val="18"/>
                <w:szCs w:val="18"/>
              </w:rPr>
              <w:t>dla młodych naukowców z zakresu nowoczesnych metod kształcenia.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3E8C86F" w14:textId="006A3138" w:rsidR="00BF0FAE" w:rsidRPr="00793EB2" w:rsidRDefault="00BF0FAE" w:rsidP="1BF93983">
            <w:pPr>
              <w:spacing w:after="0" w:line="240" w:lineRule="auto"/>
              <w:jc w:val="center"/>
              <w:rPr>
                <w:rFonts w:ascii="Aptos Narrow" w:hAnsi="Aptos Narrow"/>
                <w:sz w:val="18"/>
                <w:szCs w:val="18"/>
              </w:rPr>
            </w:pPr>
            <w:r w:rsidRPr="1BF93983">
              <w:rPr>
                <w:rFonts w:ascii="Aptos Narrow" w:hAnsi="Aptos Narrow"/>
                <w:sz w:val="18"/>
                <w:szCs w:val="18"/>
              </w:rPr>
              <w:t>liczba opracowanych materiałów multimedialnych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45E13AD" w14:textId="11677A54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</w:p>
        </w:tc>
        <w:tc>
          <w:tcPr>
            <w:tcW w:w="1171" w:type="dxa"/>
            <w:vMerge/>
            <w:vAlign w:val="center"/>
          </w:tcPr>
          <w:p w14:paraId="7923D239" w14:textId="77777777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</w:p>
        </w:tc>
      </w:tr>
      <w:tr w:rsidR="00CE7BEA" w:rsidRPr="00793EB2" w14:paraId="2A7D72B5" w14:textId="3010C516" w:rsidTr="6154F6DD">
        <w:tc>
          <w:tcPr>
            <w:tcW w:w="494" w:type="dxa"/>
            <w:vMerge/>
            <w:vAlign w:val="center"/>
          </w:tcPr>
          <w:p w14:paraId="5A4E229A" w14:textId="77777777" w:rsidR="00BF0FAE" w:rsidRPr="007E5491" w:rsidRDefault="00BF0FAE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14:paraId="1B7C7CC7" w14:textId="77777777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9CC9A91" w14:textId="37C1A8FB" w:rsidR="00BF0FAE" w:rsidRPr="00793EB2" w:rsidRDefault="00BF0FA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Biuro Karier</w:t>
            </w:r>
          </w:p>
          <w:p w14:paraId="40D2FBF3" w14:textId="49529367" w:rsidR="00BF0FAE" w:rsidRPr="00793EB2" w:rsidRDefault="00BF0FA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Biuro Karier,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Interdyscyplinarna Szkoła Doktorska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3B302120" w14:textId="188760C8" w:rsidR="00BF0FAE" w:rsidRPr="00956571" w:rsidRDefault="00956571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  <w:highlight w:val="yellow"/>
              </w:rPr>
            </w:pPr>
            <w:r w:rsidRPr="00F11067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Zakup licencji</w:t>
            </w:r>
            <w:r w:rsidR="00CE55C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programu</w:t>
            </w:r>
            <w:r w:rsidRPr="00F1106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umożliwiające</w:t>
            </w:r>
            <w:r w:rsidR="00CE55C7">
              <w:rPr>
                <w:rFonts w:ascii="Aptos Narrow" w:hAnsi="Aptos Narrow"/>
                <w:color w:val="000000" w:themeColor="text1"/>
                <w:sz w:val="18"/>
                <w:szCs w:val="18"/>
              </w:rPr>
              <w:t>go</w:t>
            </w:r>
            <w:r w:rsidRPr="00F1106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przeprowadzanie indywidualnych analiz stylów zachowań wśród doktorantów. Celem działania jest wprowadzenie spersonalizowanych programów rozwoju kariery </w:t>
            </w:r>
            <w:r w:rsidR="007A74A9">
              <w:rPr>
                <w:rFonts w:ascii="Aptos Narrow" w:hAnsi="Aptos Narrow"/>
                <w:color w:val="000000" w:themeColor="text1"/>
                <w:sz w:val="18"/>
                <w:szCs w:val="18"/>
              </w:rPr>
              <w:t>akademickiej</w:t>
            </w:r>
            <w:r w:rsidRPr="00F1106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uwzględniających naturalne predyspozycje doktorantów na różnych etapach ich kariery naukowej.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4073926E" w14:textId="540EBD5A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zakup licencji, liczba wykonanych analiz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 i konsultacji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CC55C94" w14:textId="03F2DF22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</w:t>
            </w:r>
          </w:p>
        </w:tc>
        <w:tc>
          <w:tcPr>
            <w:tcW w:w="1171" w:type="dxa"/>
            <w:vMerge/>
            <w:vAlign w:val="center"/>
          </w:tcPr>
          <w:p w14:paraId="0E65B2DD" w14:textId="77777777" w:rsidR="00BF0FAE" w:rsidRPr="00793EB2" w:rsidRDefault="00BF0FAE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</w:p>
        </w:tc>
      </w:tr>
      <w:tr w:rsidR="00CE7BEA" w:rsidRPr="00793EB2" w14:paraId="6704F246" w14:textId="13C29B04" w:rsidTr="6154F6DD">
        <w:tc>
          <w:tcPr>
            <w:tcW w:w="494" w:type="dxa"/>
            <w:vMerge w:val="restart"/>
            <w:shd w:val="clear" w:color="auto" w:fill="auto"/>
            <w:vAlign w:val="center"/>
          </w:tcPr>
          <w:p w14:paraId="48E8242B" w14:textId="7467817C" w:rsidR="00016539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83099A">
              <w:rPr>
                <w:rFonts w:ascii="Aptos Narrow" w:hAnsi="Aptos Narrow" w:cstheme="minorHAnsi"/>
                <w:sz w:val="18"/>
                <w:szCs w:val="18"/>
              </w:rPr>
              <w:t>2.</w:t>
            </w:r>
          </w:p>
        </w:tc>
        <w:tc>
          <w:tcPr>
            <w:tcW w:w="2449" w:type="dxa"/>
            <w:vMerge w:val="restart"/>
            <w:vAlign w:val="center"/>
          </w:tcPr>
          <w:p w14:paraId="54FA2F87" w14:textId="7F57C167" w:rsidR="00016539" w:rsidRPr="00E91A22" w:rsidRDefault="00016539" w:rsidP="004F031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E91A2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Wzmocnienie działań promujących osiągnięcia naukowe </w:t>
            </w:r>
            <w:r w:rsidRPr="00E91A2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  <w:t>i współpracę</w:t>
            </w:r>
            <w:r w:rsidRPr="00E91A2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  <w:t xml:space="preserve"> z otoczeniem zewnętrznym PŁ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D8164D4" w14:textId="39D900A3" w:rsidR="00016539" w:rsidRPr="00793EB2" w:rsidRDefault="00016539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Dział Promocji</w:t>
            </w:r>
          </w:p>
          <w:p w14:paraId="4A7CEAA7" w14:textId="60A67CA6" w:rsidR="00016539" w:rsidRPr="00793EB2" w:rsidRDefault="00016539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Dział Promocji, Centrum Wspierania Nauki, Uczelniane Centrum Informatyczne, Rzecznik Prasowy, Wydziały, Rady </w:t>
            </w:r>
            <w:r w:rsidR="00083817">
              <w:rPr>
                <w:rFonts w:ascii="Aptos Narrow" w:hAnsi="Aptos Narrow"/>
                <w:color w:val="000000"/>
                <w:sz w:val="18"/>
                <w:szCs w:val="18"/>
              </w:rPr>
              <w:t>d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yscyplin </w:t>
            </w:r>
            <w:r w:rsidR="00083817">
              <w:rPr>
                <w:rFonts w:ascii="Aptos Narrow" w:hAnsi="Aptos Narrow"/>
                <w:color w:val="000000"/>
                <w:sz w:val="18"/>
                <w:szCs w:val="18"/>
              </w:rPr>
              <w:t>n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aukowych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61600DC0" w14:textId="66448B6C" w:rsidR="00016539" w:rsidRPr="00793EB2" w:rsidRDefault="00016539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Zacieśnienie współpracy Działu Promocji z władzami wydziałów </w:t>
            </w:r>
            <w:r w:rsidR="00372A37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i promocja istniejących kanałów komunikacji/narzędzi służących </w:t>
            </w:r>
            <w:r w:rsidR="00A56E14">
              <w:rPr>
                <w:rFonts w:ascii="Aptos Narrow" w:hAnsi="Aptos Narrow"/>
                <w:color w:val="000000"/>
                <w:sz w:val="18"/>
                <w:szCs w:val="18"/>
              </w:rPr>
              <w:t xml:space="preserve">do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upowszechniani</w:t>
            </w:r>
            <w:r w:rsidR="00A56E14">
              <w:rPr>
                <w:rFonts w:ascii="Aptos Narrow" w:hAnsi="Aptos Narrow"/>
                <w:color w:val="000000"/>
                <w:sz w:val="18"/>
                <w:szCs w:val="18"/>
              </w:rPr>
              <w:t>a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badań prowadzonych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w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PŁ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3CFC72BD" w14:textId="493A5F7E" w:rsidR="00016539" w:rsidRPr="00793EB2" w:rsidRDefault="0001653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działań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BCA9D65" w14:textId="51AE80EE" w:rsidR="00016539" w:rsidRPr="00793EB2" w:rsidRDefault="000972E8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</w:p>
        </w:tc>
        <w:tc>
          <w:tcPr>
            <w:tcW w:w="1171" w:type="dxa"/>
            <w:vMerge w:val="restart"/>
            <w:vAlign w:val="center"/>
          </w:tcPr>
          <w:p w14:paraId="762B80FB" w14:textId="6BD55FE8" w:rsidR="00016539" w:rsidRDefault="00016539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B6A5C">
              <w:rPr>
                <w:rFonts w:ascii="Aptos Narrow" w:hAnsi="Aptos Narrow" w:cstheme="minorHAnsi"/>
                <w:sz w:val="18"/>
                <w:szCs w:val="18"/>
              </w:rPr>
              <w:t>I.8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2BC1AF1D" w14:textId="464C5096" w:rsidR="00016539" w:rsidRPr="00793EB2" w:rsidRDefault="0001653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B6A5C">
              <w:rPr>
                <w:rFonts w:ascii="Aptos Narrow" w:hAnsi="Aptos Narrow" w:cstheme="minorHAnsi"/>
                <w:sz w:val="18"/>
                <w:szCs w:val="18"/>
              </w:rPr>
              <w:t>I.9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</w:tc>
      </w:tr>
      <w:tr w:rsidR="00CE7BEA" w:rsidRPr="00793EB2" w14:paraId="3F0E8320" w14:textId="6C416B28" w:rsidTr="6154F6DD">
        <w:tc>
          <w:tcPr>
            <w:tcW w:w="494" w:type="dxa"/>
            <w:vMerge/>
            <w:vAlign w:val="center"/>
          </w:tcPr>
          <w:p w14:paraId="5C7F3BF0" w14:textId="77777777" w:rsidR="00016539" w:rsidRPr="007E5491" w:rsidRDefault="00016539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4AB6C943" w14:textId="77777777" w:rsidR="00016539" w:rsidRPr="00793EB2" w:rsidRDefault="00016539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111A863" w14:textId="33832F35" w:rsidR="00016539" w:rsidRPr="00793EB2" w:rsidRDefault="00016539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Dział Promocji</w:t>
            </w:r>
          </w:p>
          <w:p w14:paraId="4F01D5AE" w14:textId="2EAC0DEF" w:rsidR="00016539" w:rsidRPr="00793EB2" w:rsidRDefault="00016539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Dział Promocji, Centrum Wspierania Nauki, Uczelniane Centrum Informatyczne, Rzecznik Prasowy, Wydziały, Rady </w:t>
            </w:r>
            <w:r w:rsidR="00B15964">
              <w:rPr>
                <w:rFonts w:ascii="Aptos Narrow" w:hAnsi="Aptos Narrow"/>
                <w:color w:val="000000"/>
                <w:sz w:val="18"/>
                <w:szCs w:val="18"/>
              </w:rPr>
              <w:t>d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yscyplin </w:t>
            </w:r>
            <w:r w:rsidR="00B15964">
              <w:rPr>
                <w:rFonts w:ascii="Aptos Narrow" w:hAnsi="Aptos Narrow"/>
                <w:color w:val="000000"/>
                <w:sz w:val="18"/>
                <w:szCs w:val="18"/>
              </w:rPr>
              <w:t>n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aukowych</w:t>
            </w:r>
            <w:r w:rsidR="002B1E51">
              <w:rPr>
                <w:rFonts w:ascii="Aptos Narrow" w:hAnsi="Aptos Narrow"/>
                <w:color w:val="000000"/>
                <w:sz w:val="18"/>
                <w:szCs w:val="18"/>
              </w:rPr>
              <w:t xml:space="preserve">, </w:t>
            </w:r>
            <w:r w:rsidR="00763EB8">
              <w:t xml:space="preserve"> </w:t>
            </w:r>
            <w:r w:rsidR="00763EB8" w:rsidRPr="00763EB8"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Centrum Innowacji i Przedsiębiorczości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0C7CA11F" w14:textId="1BFBD3F8" w:rsidR="00016539" w:rsidRPr="00D65607" w:rsidRDefault="00016539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Organizacja Dni Dyscyplin</w:t>
            </w:r>
            <w:r w:rsidR="00B15964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, 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które będą </w:t>
            </w:r>
            <w:r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prom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owały</w:t>
            </w:r>
            <w:r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współpracę interdyscyplinarną oraz międzydziedzinową 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 </w:t>
            </w:r>
            <w:r w:rsidR="00221252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służ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yły</w:t>
            </w:r>
            <w:r w:rsidR="00807288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podnoszeniu kompetencji w</w:t>
            </w:r>
            <w:r w:rsidR="00AC7C7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D65607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zakresie</w:t>
            </w:r>
            <w:r w:rsidR="00106269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pozyskiwania</w:t>
            </w:r>
            <w:r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zewnętrznych źródeł finansowania</w:t>
            </w:r>
            <w:r w:rsidR="002B1E51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i </w:t>
            </w:r>
            <w:r w:rsidR="0061058B" w:rsidRPr="0061058B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współpracy z </w:t>
            </w:r>
            <w:r w:rsidR="002B1E51"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otoczeniem społeczno-gospodarczym</w:t>
            </w:r>
            <w:r w:rsidRPr="00D65607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243DEBC5" w14:textId="7B338249" w:rsidR="00016539" w:rsidRPr="00793EB2" w:rsidRDefault="0001653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zorganizowanych wydarzeń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68A9F4F" w14:textId="64DA7C0F" w:rsidR="00016539" w:rsidRPr="00793EB2" w:rsidRDefault="008B6203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</w:p>
        </w:tc>
        <w:tc>
          <w:tcPr>
            <w:tcW w:w="1171" w:type="dxa"/>
            <w:vMerge/>
            <w:vAlign w:val="center"/>
          </w:tcPr>
          <w:p w14:paraId="24B8BC78" w14:textId="77777777" w:rsidR="00016539" w:rsidRPr="00793EB2" w:rsidRDefault="0001653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34F75E06" w14:textId="42E3C022" w:rsidTr="6154F6DD">
        <w:tc>
          <w:tcPr>
            <w:tcW w:w="494" w:type="dxa"/>
            <w:vMerge/>
            <w:vAlign w:val="center"/>
          </w:tcPr>
          <w:p w14:paraId="1033431E" w14:textId="77777777" w:rsidR="004F031F" w:rsidRPr="007E5491" w:rsidRDefault="004F031F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0F5167DD" w14:textId="77777777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48784AE" w14:textId="422B39B3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Dział Promocji</w:t>
            </w:r>
          </w:p>
          <w:p w14:paraId="0EA4B536" w14:textId="48F0F079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br/>
            </w:r>
            <w:r w:rsidRPr="16DAA955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>Jednostki realizujące:</w:t>
            </w:r>
            <w:r w:rsidRPr="16DAA95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Dział Promocji, Centrum Wspierania Nauki, Rzecznik Prasowy, Wydziały, Rady </w:t>
            </w:r>
            <w:r w:rsidR="1C4F6487" w:rsidRPr="16DAA955">
              <w:rPr>
                <w:rFonts w:ascii="Aptos Narrow" w:hAnsi="Aptos Narrow"/>
                <w:color w:val="000000" w:themeColor="text1"/>
                <w:sz w:val="18"/>
                <w:szCs w:val="18"/>
              </w:rPr>
              <w:t>d</w:t>
            </w:r>
            <w:r w:rsidRPr="16DAA95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yscyplin </w:t>
            </w:r>
            <w:r w:rsidR="53FAB31B" w:rsidRPr="16DAA955">
              <w:rPr>
                <w:rFonts w:ascii="Aptos Narrow" w:hAnsi="Aptos Narrow"/>
                <w:color w:val="000000" w:themeColor="text1"/>
                <w:sz w:val="18"/>
                <w:szCs w:val="18"/>
              </w:rPr>
              <w:t>n</w:t>
            </w:r>
            <w:r w:rsidRPr="16DAA955">
              <w:rPr>
                <w:rFonts w:ascii="Aptos Narrow" w:hAnsi="Aptos Narrow"/>
                <w:color w:val="000000" w:themeColor="text1"/>
                <w:sz w:val="18"/>
                <w:szCs w:val="18"/>
              </w:rPr>
              <w:t>aukowych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A90F374" w14:textId="1677B19C" w:rsidR="004F031F" w:rsidRPr="00793EB2" w:rsidRDefault="004F031F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Cykliczne spotkani</w:t>
            </w:r>
            <w:r w:rsidR="00123766">
              <w:rPr>
                <w:rFonts w:ascii="Aptos Narrow" w:hAnsi="Aptos Narrow"/>
                <w:color w:val="000000"/>
                <w:sz w:val="18"/>
                <w:szCs w:val="18"/>
              </w:rPr>
              <w:t>a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z mediami lokalnymi</w:t>
            </w:r>
            <w:r w:rsidR="00CE55C7">
              <w:rPr>
                <w:rFonts w:ascii="Aptos Narrow" w:hAnsi="Aptos Narrow"/>
                <w:color w:val="000000"/>
                <w:sz w:val="18"/>
                <w:szCs w:val="18"/>
              </w:rPr>
              <w:t xml:space="preserve"> i krajowymi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, np. </w:t>
            </w:r>
            <w:r w:rsidR="009B1915" w:rsidRPr="00793EB2">
              <w:rPr>
                <w:rFonts w:ascii="Aptos Narrow" w:hAnsi="Aptos Narrow"/>
                <w:color w:val="000000"/>
                <w:sz w:val="18"/>
                <w:szCs w:val="18"/>
              </w:rPr>
              <w:t>śniadani</w:t>
            </w:r>
            <w:r w:rsidR="00FE313F">
              <w:rPr>
                <w:rFonts w:ascii="Aptos Narrow" w:hAnsi="Aptos Narrow"/>
                <w:color w:val="000000"/>
                <w:sz w:val="18"/>
                <w:szCs w:val="18"/>
              </w:rPr>
              <w:t>e</w:t>
            </w:r>
            <w:r w:rsidR="009B1915"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prasowe</w:t>
            </w:r>
            <w:r w:rsidR="009B1915">
              <w:rPr>
                <w:rFonts w:ascii="Aptos Narrow" w:hAnsi="Aptos Narrow"/>
                <w:color w:val="000000"/>
                <w:sz w:val="18"/>
                <w:szCs w:val="18"/>
              </w:rPr>
              <w:t xml:space="preserve"> odbywające się </w:t>
            </w:r>
            <w:r w:rsidR="00123766">
              <w:rPr>
                <w:rFonts w:ascii="Aptos Narrow" w:hAnsi="Aptos Narrow"/>
                <w:color w:val="000000"/>
                <w:sz w:val="18"/>
                <w:szCs w:val="18"/>
              </w:rPr>
              <w:t xml:space="preserve">w ramach </w:t>
            </w:r>
            <w:r w:rsidR="00433CF0">
              <w:rPr>
                <w:rFonts w:ascii="Aptos Narrow" w:hAnsi="Aptos Narrow"/>
                <w:color w:val="000000"/>
                <w:sz w:val="18"/>
                <w:szCs w:val="18"/>
              </w:rPr>
              <w:t>D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ni </w:t>
            </w:r>
            <w:r w:rsidR="00433CF0">
              <w:rPr>
                <w:rFonts w:ascii="Aptos Narrow" w:hAnsi="Aptos Narrow"/>
                <w:color w:val="000000"/>
                <w:sz w:val="18"/>
                <w:szCs w:val="18"/>
              </w:rPr>
              <w:t>D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yscyplin</w:t>
            </w:r>
            <w:r w:rsidR="009B1915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  <w:r w:rsidR="00CE55C7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 w:rsidR="00040F61">
              <w:rPr>
                <w:rFonts w:ascii="Aptos Narrow" w:hAnsi="Aptos Narrow"/>
                <w:color w:val="000000"/>
                <w:sz w:val="18"/>
                <w:szCs w:val="18"/>
              </w:rPr>
              <w:t>Ich c</w:t>
            </w:r>
            <w:r w:rsidR="00CE55C7">
              <w:rPr>
                <w:rFonts w:ascii="Aptos Narrow" w:hAnsi="Aptos Narrow"/>
                <w:color w:val="000000"/>
                <w:sz w:val="18"/>
                <w:szCs w:val="18"/>
              </w:rPr>
              <w:t xml:space="preserve">elem </w:t>
            </w:r>
            <w:r w:rsidR="00040F61">
              <w:rPr>
                <w:rFonts w:ascii="Aptos Narrow" w:hAnsi="Aptos Narrow"/>
                <w:color w:val="000000"/>
                <w:sz w:val="18"/>
                <w:szCs w:val="18"/>
              </w:rPr>
              <w:t>będzie</w:t>
            </w:r>
            <w:r w:rsidR="00CE55C7">
              <w:rPr>
                <w:rFonts w:ascii="Aptos Narrow" w:hAnsi="Aptos Narrow"/>
                <w:color w:val="000000"/>
                <w:sz w:val="18"/>
                <w:szCs w:val="18"/>
              </w:rPr>
              <w:t xml:space="preserve"> promocja badań naukowych prowadzonych w P</w:t>
            </w:r>
            <w:r w:rsidR="00FE313F">
              <w:rPr>
                <w:rFonts w:ascii="Aptos Narrow" w:hAnsi="Aptos Narrow"/>
                <w:color w:val="000000"/>
                <w:sz w:val="18"/>
                <w:szCs w:val="18"/>
              </w:rPr>
              <w:t>Ł</w:t>
            </w:r>
            <w:r w:rsidR="00CE55C7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15D87CC3" w14:textId="2E77A8A2" w:rsidR="004F031F" w:rsidRPr="00793EB2" w:rsidRDefault="00040F61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zorganizowanych wydarzeń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D371397" w14:textId="2F868C5D" w:rsidR="004F031F" w:rsidRPr="00793EB2" w:rsidRDefault="008B6203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 kwartał 2026-IV kwartał 2027</w:t>
            </w:r>
          </w:p>
        </w:tc>
        <w:tc>
          <w:tcPr>
            <w:tcW w:w="1171" w:type="dxa"/>
            <w:vAlign w:val="center"/>
          </w:tcPr>
          <w:p w14:paraId="364EC1A0" w14:textId="77777777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60D80625" w14:textId="32B88854" w:rsidTr="6154F6DD">
        <w:tc>
          <w:tcPr>
            <w:tcW w:w="494" w:type="dxa"/>
            <w:shd w:val="clear" w:color="auto" w:fill="auto"/>
            <w:vAlign w:val="center"/>
          </w:tcPr>
          <w:p w14:paraId="1632D811" w14:textId="41DF59D3" w:rsidR="004F031F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83099A">
              <w:rPr>
                <w:rFonts w:ascii="Aptos Narrow" w:hAnsi="Aptos Narrow" w:cstheme="minorHAnsi"/>
                <w:sz w:val="18"/>
                <w:szCs w:val="18"/>
              </w:rPr>
              <w:t>3.</w:t>
            </w:r>
          </w:p>
        </w:tc>
        <w:tc>
          <w:tcPr>
            <w:tcW w:w="2449" w:type="dxa"/>
            <w:vAlign w:val="center"/>
          </w:tcPr>
          <w:p w14:paraId="1C8F44A7" w14:textId="743277CB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811C85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Opracowanie wewnątrzuczelnianej polityki otwartej nauki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2EF4572" w14:textId="2ABC8035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Biblioteka</w:t>
            </w:r>
          </w:p>
          <w:p w14:paraId="53368A49" w14:textId="204806ED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bookmarkStart w:id="6" w:name="_Hlk200365767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Biblioteka, Centrum Wspierania Nauki, Uczelniane Centrum Informatyczne</w:t>
            </w:r>
            <w:bookmarkEnd w:id="6"/>
          </w:p>
        </w:tc>
        <w:tc>
          <w:tcPr>
            <w:tcW w:w="4737" w:type="dxa"/>
            <w:shd w:val="clear" w:color="auto" w:fill="auto"/>
            <w:vAlign w:val="center"/>
          </w:tcPr>
          <w:p w14:paraId="0D21380F" w14:textId="1E5BAF18" w:rsidR="004F031F" w:rsidRPr="00793EB2" w:rsidRDefault="004F031F" w:rsidP="00E77932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7" w:name="_Hlk200365739"/>
            <w:r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>Przygotowanie materiałów będących podstawą przyjęcia wewnątrzuczelnianej polityki otwartej nauki</w:t>
            </w:r>
            <w:r w:rsidR="000F2599">
              <w:rPr>
                <w:rFonts w:ascii="Aptos Narrow" w:hAnsi="Aptos Narrow"/>
                <w:color w:val="000000" w:themeColor="text1"/>
                <w:sz w:val="18"/>
                <w:szCs w:val="18"/>
              </w:rPr>
              <w:t>, a</w:t>
            </w:r>
            <w:r w:rsidR="00006C7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w szczególności: instytucjonalnej polityki otwartego dostępu, regulaminu repozytorium otwartych danych badawczych oraz regulaminu repozytorium publikacji PŁ. </w:t>
            </w:r>
            <w:r w:rsidR="00CE55C7">
              <w:rPr>
                <w:rFonts w:ascii="Aptos Narrow" w:hAnsi="Aptos Narrow"/>
                <w:color w:val="000000" w:themeColor="text1"/>
                <w:sz w:val="18"/>
                <w:szCs w:val="18"/>
              </w:rPr>
              <w:t>Weryfikacja</w:t>
            </w:r>
            <w:r w:rsidR="00CE55C7"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7B552A"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propozycji planu zarządzania danymi badawczymi </w:t>
            </w:r>
            <w:r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pod kątem zgodności z </w:t>
            </w:r>
            <w:r w:rsidR="007B552A"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>wym</w:t>
            </w:r>
            <w:r w:rsidR="007B552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ogami </w:t>
            </w:r>
            <w:r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>NCN</w:t>
            </w:r>
            <w:r w:rsidR="007B552A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 w:rsidRPr="001970C6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bookmarkEnd w:id="7"/>
          </w:p>
        </w:tc>
        <w:tc>
          <w:tcPr>
            <w:tcW w:w="3079" w:type="dxa"/>
            <w:shd w:val="clear" w:color="auto" w:fill="auto"/>
            <w:vAlign w:val="center"/>
          </w:tcPr>
          <w:p w14:paraId="4E705304" w14:textId="0CDBCC8A" w:rsidR="004F031F" w:rsidRPr="00793EB2" w:rsidRDefault="0082756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8" w:name="_Hlk200365775"/>
            <w:r>
              <w:rPr>
                <w:rFonts w:ascii="Aptos Narrow" w:hAnsi="Aptos Narrow"/>
                <w:color w:val="000000"/>
                <w:sz w:val="18"/>
                <w:szCs w:val="18"/>
              </w:rPr>
              <w:t>przygotowanie materiałów</w:t>
            </w:r>
            <w:bookmarkEnd w:id="8"/>
          </w:p>
        </w:tc>
        <w:tc>
          <w:tcPr>
            <w:tcW w:w="1415" w:type="dxa"/>
            <w:shd w:val="clear" w:color="auto" w:fill="auto"/>
            <w:vAlign w:val="center"/>
          </w:tcPr>
          <w:p w14:paraId="462DA9CD" w14:textId="1EA6CBE7" w:rsidR="004F031F" w:rsidRPr="00793EB2" w:rsidRDefault="005E3B0B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9" w:name="_Hlk200365785"/>
            <w:r>
              <w:rPr>
                <w:rFonts w:ascii="Aptos Narrow" w:hAnsi="Aptos Narrow"/>
                <w:color w:val="000000"/>
                <w:sz w:val="18"/>
                <w:szCs w:val="18"/>
              </w:rPr>
              <w:t>I</w:t>
            </w:r>
            <w:r w:rsidR="004F031F">
              <w:rPr>
                <w:rFonts w:ascii="Aptos Narrow" w:hAnsi="Aptos Narrow"/>
                <w:color w:val="000000"/>
                <w:sz w:val="18"/>
                <w:szCs w:val="18"/>
              </w:rPr>
              <w:t>I kwartał 2025-I kwartał</w:t>
            </w:r>
            <w:r w:rsidR="004F031F"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6</w:t>
            </w:r>
            <w:r w:rsidR="004F031F"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bookmarkEnd w:id="9"/>
          </w:p>
        </w:tc>
        <w:tc>
          <w:tcPr>
            <w:tcW w:w="1171" w:type="dxa"/>
            <w:vAlign w:val="center"/>
          </w:tcPr>
          <w:p w14:paraId="062A5BC8" w14:textId="77777777" w:rsidR="00E42C29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I.8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;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  <w:p w14:paraId="4F5746DC" w14:textId="77777777" w:rsidR="00E42C29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I.9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.; </w:t>
            </w:r>
          </w:p>
          <w:p w14:paraId="0EC4FD1D" w14:textId="58A4E9C9" w:rsidR="00D516AF" w:rsidRPr="00D516AF" w:rsidRDefault="00D516AF" w:rsidP="00D516A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Luki dodatkowe:</w:t>
            </w:r>
          </w:p>
          <w:p w14:paraId="6C52CDB6" w14:textId="220FB31E" w:rsidR="004F031F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III.31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;  </w:t>
            </w:r>
          </w:p>
        </w:tc>
      </w:tr>
      <w:tr w:rsidR="00CE7BEA" w:rsidRPr="00793EB2" w14:paraId="4715FDB9" w14:textId="6F7F1095" w:rsidTr="6154F6DD">
        <w:tc>
          <w:tcPr>
            <w:tcW w:w="494" w:type="dxa"/>
            <w:vMerge w:val="restart"/>
            <w:shd w:val="clear" w:color="auto" w:fill="auto"/>
            <w:vAlign w:val="center"/>
          </w:tcPr>
          <w:p w14:paraId="4BC9DD26" w14:textId="3085BD29" w:rsidR="004F031F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83099A">
              <w:rPr>
                <w:rFonts w:ascii="Aptos Narrow" w:hAnsi="Aptos Narrow" w:cstheme="minorHAnsi"/>
                <w:sz w:val="18"/>
                <w:szCs w:val="18"/>
              </w:rPr>
              <w:t>4.</w:t>
            </w:r>
          </w:p>
        </w:tc>
        <w:tc>
          <w:tcPr>
            <w:tcW w:w="2449" w:type="dxa"/>
            <w:vMerge w:val="restart"/>
            <w:vAlign w:val="center"/>
          </w:tcPr>
          <w:p w14:paraId="47C2729F" w14:textId="55CD14D7" w:rsidR="004F031F" w:rsidRPr="00C31396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10" w:name="_Hlk200365836"/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Szkolenia związane </w:t>
            </w:r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  <w:t>z oceną okresową pracowników</w:t>
            </w:r>
            <w:bookmarkEnd w:id="10"/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14:paraId="72154BD1" w14:textId="0B1C5368" w:rsidR="004F031F" w:rsidRPr="00C31396" w:rsidRDefault="004F031F" w:rsidP="004F031F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</w:t>
            </w:r>
            <w:r w:rsid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 koordynując</w:t>
            </w:r>
            <w:r w:rsid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 Centrum Zarządzania Kapitałem Ludzkim</w:t>
            </w:r>
          </w:p>
          <w:p w14:paraId="360A7AA7" w14:textId="77777777" w:rsidR="004F031F" w:rsidRPr="00C31396" w:rsidRDefault="004F031F" w:rsidP="004F031F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  <w:p w14:paraId="209873AE" w14:textId="5C8B92FF" w:rsidR="004F031F" w:rsidRPr="00C31396" w:rsidRDefault="004F031F" w:rsidP="004F031F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C31396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Jednostki realizujące:</w:t>
            </w:r>
            <w:r w:rsidRPr="00C31396">
              <w:rPr>
                <w:rFonts w:ascii="Aptos Narrow" w:hAnsi="Aptos Narrow" w:cstheme="minorHAnsi"/>
                <w:sz w:val="18"/>
                <w:szCs w:val="18"/>
              </w:rPr>
              <w:t xml:space="preserve"> Centrum Zarządzania Kapitałem Ludzkim, </w:t>
            </w:r>
            <w:r w:rsidR="00F9368A" w:rsidRPr="00C31396">
              <w:rPr>
                <w:rFonts w:ascii="Aptos Narrow" w:hAnsi="Aptos Narrow" w:cstheme="minorHAnsi"/>
                <w:sz w:val="18"/>
                <w:szCs w:val="18"/>
              </w:rPr>
              <w:t xml:space="preserve"> Biuro Karier, </w:t>
            </w:r>
            <w:r w:rsidRPr="00C31396">
              <w:rPr>
                <w:rFonts w:ascii="Aptos Narrow" w:hAnsi="Aptos Narrow" w:cstheme="minorHAnsi"/>
                <w:sz w:val="18"/>
                <w:szCs w:val="18"/>
              </w:rPr>
              <w:t>Centrum E-Learningu, Centrum Multimedialne, Centrum Wspierania Nauki, Centrum Kształcenia</w:t>
            </w:r>
          </w:p>
        </w:tc>
        <w:tc>
          <w:tcPr>
            <w:tcW w:w="4737" w:type="dxa"/>
            <w:shd w:val="clear" w:color="auto" w:fill="auto"/>
            <w:vAlign w:val="center"/>
          </w:tcPr>
          <w:p w14:paraId="2FBDF69F" w14:textId="2E3873B4" w:rsidR="004F031F" w:rsidRPr="001970C6" w:rsidRDefault="004F031F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bookmarkStart w:id="11" w:name="_Hlk200365851"/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lastRenderedPageBreak/>
              <w:t>S</w:t>
            </w:r>
            <w:r w:rsidRPr="00793EB2">
              <w:rPr>
                <w:rFonts w:ascii="Aptos Narrow" w:hAnsi="Aptos Narrow" w:cstheme="minorHAnsi"/>
                <w:color w:val="000000"/>
                <w:sz w:val="18"/>
                <w:szCs w:val="18"/>
              </w:rPr>
              <w:t>zkolenia dla przełożonych dokonujących oceny</w:t>
            </w:r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pracowników</w:t>
            </w:r>
            <w:r w:rsidR="007B552A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(zarówno </w:t>
            </w:r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t>będących nauczycielami akademickimi</w:t>
            </w:r>
            <w:r w:rsidR="007B552A">
              <w:rPr>
                <w:rFonts w:ascii="Aptos Narrow" w:hAnsi="Aptos Narrow" w:cstheme="minorHAnsi"/>
                <w:color w:val="000000"/>
                <w:sz w:val="18"/>
                <w:szCs w:val="18"/>
              </w:rPr>
              <w:t>,</w:t>
            </w:r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jak i  niebędących nauczycielami akademickimi</w:t>
            </w:r>
            <w:r w:rsidR="007B552A">
              <w:rPr>
                <w:rFonts w:ascii="Aptos Narrow" w:hAnsi="Aptos Narrow" w:cstheme="minorHAnsi"/>
                <w:color w:val="000000"/>
                <w:sz w:val="18"/>
                <w:szCs w:val="18"/>
              </w:rPr>
              <w:t>)</w:t>
            </w:r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t>. Zadanie będzie kontynuowane dla nowych przełożonych.</w:t>
            </w:r>
            <w:bookmarkEnd w:id="11"/>
          </w:p>
        </w:tc>
        <w:tc>
          <w:tcPr>
            <w:tcW w:w="3079" w:type="dxa"/>
            <w:shd w:val="clear" w:color="auto" w:fill="auto"/>
            <w:vAlign w:val="center"/>
          </w:tcPr>
          <w:p w14:paraId="25AB041C" w14:textId="41231E45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A21EE6">
              <w:rPr>
                <w:rFonts w:ascii="Aptos Narrow" w:hAnsi="Aptos Narrow" w:cstheme="minorHAnsi"/>
                <w:sz w:val="18"/>
                <w:szCs w:val="18"/>
              </w:rPr>
              <w:t>liczba przeszkolonych osób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CC9718D" w14:textId="5BF0FBFE" w:rsidR="004F031F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III-IV kwartał 2025 </w:t>
            </w:r>
          </w:p>
        </w:tc>
        <w:tc>
          <w:tcPr>
            <w:tcW w:w="1171" w:type="dxa"/>
            <w:vAlign w:val="center"/>
          </w:tcPr>
          <w:p w14:paraId="04913551" w14:textId="77777777" w:rsidR="00E42C29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I.11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.; </w:t>
            </w:r>
          </w:p>
          <w:p w14:paraId="21A45B2E" w14:textId="2D76C335" w:rsidR="00D516AF" w:rsidRPr="00D516AF" w:rsidRDefault="00D516AF" w:rsidP="00D516A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Luki dodatkowe:</w:t>
            </w:r>
          </w:p>
          <w:p w14:paraId="7742546A" w14:textId="77777777" w:rsidR="00E42C29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IV.38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78AC1797" w14:textId="51B71235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lastRenderedPageBreak/>
              <w:t xml:space="preserve"> IV.39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</w:tc>
      </w:tr>
      <w:tr w:rsidR="00CE7BEA" w:rsidRPr="00793EB2" w14:paraId="1ED3452D" w14:textId="599760A0" w:rsidTr="6154F6DD">
        <w:tc>
          <w:tcPr>
            <w:tcW w:w="494" w:type="dxa"/>
            <w:vMerge/>
            <w:vAlign w:val="center"/>
          </w:tcPr>
          <w:p w14:paraId="552F7663" w14:textId="77777777" w:rsidR="004F031F" w:rsidRPr="007E5491" w:rsidRDefault="004F031F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7A458B4D" w14:textId="77777777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</w:tcPr>
          <w:p w14:paraId="0625CE8E" w14:textId="254C46D1" w:rsidR="004F031F" w:rsidRPr="00793EB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7173B8B7" w14:textId="632B1841" w:rsidR="004F031F" w:rsidRPr="001970C6" w:rsidRDefault="004633DC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 xml:space="preserve">Przygotowanie </w:t>
            </w:r>
            <w:r w:rsidR="007B552A">
              <w:rPr>
                <w:rFonts w:ascii="Aptos Narrow" w:hAnsi="Aptos Narrow"/>
                <w:sz w:val="18"/>
                <w:szCs w:val="18"/>
              </w:rPr>
              <w:t xml:space="preserve">multimedialnych </w:t>
            </w:r>
            <w:r>
              <w:rPr>
                <w:rFonts w:ascii="Aptos Narrow" w:hAnsi="Aptos Narrow"/>
                <w:sz w:val="18"/>
                <w:szCs w:val="18"/>
              </w:rPr>
              <w:t>materiałów</w:t>
            </w:r>
            <w:r w:rsidR="007B552A">
              <w:rPr>
                <w:rFonts w:ascii="Aptos Narrow" w:hAnsi="Aptos Narrow"/>
                <w:sz w:val="18"/>
                <w:szCs w:val="18"/>
              </w:rPr>
              <w:t xml:space="preserve">  szkoleniowych</w:t>
            </w:r>
            <w:r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4F031F" w:rsidRPr="000E2B27">
              <w:rPr>
                <w:rFonts w:ascii="Aptos Narrow" w:hAnsi="Aptos Narrow" w:cstheme="minorHAnsi"/>
                <w:color w:val="000000"/>
                <w:sz w:val="18"/>
                <w:szCs w:val="18"/>
              </w:rPr>
              <w:t>dla osób ocenianych</w:t>
            </w:r>
            <w:r w:rsidR="0025618B">
              <w:rPr>
                <w:rFonts w:ascii="Aptos Narrow" w:hAnsi="Aptos Narrow" w:cstheme="minorHAnsi"/>
                <w:color w:val="000000"/>
                <w:sz w:val="18"/>
                <w:szCs w:val="18"/>
              </w:rPr>
              <w:t>, które będą</w:t>
            </w:r>
            <w:r w:rsidR="004F031F" w:rsidRPr="000E2B27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przedstawia</w:t>
            </w:r>
            <w:r w:rsidR="0025618B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ły 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</w:t>
            </w:r>
            <w:r w:rsidR="004F031F" w:rsidRPr="000E2B27">
              <w:rPr>
                <w:rFonts w:ascii="Aptos Narrow" w:hAnsi="Aptos Narrow" w:cstheme="minorHAnsi"/>
                <w:color w:val="000000"/>
                <w:sz w:val="18"/>
                <w:szCs w:val="18"/>
              </w:rPr>
              <w:t>warunki i kryteria oceny zgodnie z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>:</w:t>
            </w:r>
            <w:r w:rsidR="004F031F" w:rsidRPr="000E2B27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>1. Zarządzeniem nr 79/2021 Rektora PŁ z dnia 16.12.2021 r.</w:t>
            </w:r>
            <w:r w:rsidR="00E62730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</w:t>
            </w:r>
            <w:r w:rsidR="004F031F" w:rsidRPr="00A21EE6">
              <w:rPr>
                <w:rFonts w:ascii="Aptos Narrow" w:hAnsi="Aptos Narrow" w:cstheme="minorHAnsi"/>
                <w:bCs/>
                <w:color w:val="000000"/>
                <w:sz w:val="18"/>
                <w:szCs w:val="18"/>
              </w:rPr>
              <w:t>w sprawie kryteriów oceny okresowej dla poszczególnych grup pracowników oraz trybu i podmiotu dokonującego oceny okresowej nauczycieli akademickich zatrudnionych w Politechnice Łódzkiej</w:t>
            </w:r>
            <w:r w:rsidR="004F031F">
              <w:rPr>
                <w:rFonts w:ascii="Aptos Narrow" w:hAnsi="Aptos Narrow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oraz 2. </w:t>
            </w:r>
            <w:r w:rsidR="004F031F" w:rsidRPr="000E2B27">
              <w:rPr>
                <w:rFonts w:ascii="Aptos Narrow" w:hAnsi="Aptos Narrow" w:cstheme="minorHAnsi"/>
                <w:color w:val="000000"/>
                <w:sz w:val="18"/>
                <w:szCs w:val="18"/>
              </w:rPr>
              <w:t>Zarządzeni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em Nr 27/2024 Rektora PŁ </w:t>
            </w:r>
            <w:r w:rsidR="004E7E9A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z dnia </w:t>
            </w:r>
            <w:r w:rsidR="004F031F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 16.07.2024 r. w sprawie oceny okresowej pracowników niebędących nauczycielami akademickimi. 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7F82268F" w14:textId="44B0A479" w:rsidR="004F031F" w:rsidRPr="00793EB2" w:rsidRDefault="004633DC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1BF93983">
              <w:rPr>
                <w:rFonts w:ascii="Aptos Narrow" w:hAnsi="Aptos Narrow"/>
                <w:sz w:val="18"/>
                <w:szCs w:val="18"/>
              </w:rPr>
              <w:t xml:space="preserve">przygotowanie </w:t>
            </w:r>
            <w:r w:rsidR="0025618B" w:rsidRPr="1BF93983">
              <w:rPr>
                <w:rFonts w:ascii="Aptos Narrow" w:hAnsi="Aptos Narrow"/>
                <w:sz w:val="18"/>
                <w:szCs w:val="18"/>
              </w:rPr>
              <w:t xml:space="preserve"> multimedialnych </w:t>
            </w:r>
            <w:r w:rsidRPr="1BF93983">
              <w:rPr>
                <w:rFonts w:ascii="Aptos Narrow" w:hAnsi="Aptos Narrow"/>
                <w:sz w:val="18"/>
                <w:szCs w:val="18"/>
              </w:rPr>
              <w:t>materiałów</w:t>
            </w:r>
            <w:r w:rsidR="0025618B" w:rsidRPr="1BF93983">
              <w:rPr>
                <w:rFonts w:ascii="Aptos Narrow" w:hAnsi="Aptos Narrow"/>
                <w:sz w:val="18"/>
                <w:szCs w:val="18"/>
              </w:rPr>
              <w:t xml:space="preserve"> szkoleniowych</w:t>
            </w:r>
            <w:r w:rsidR="004F031F" w:rsidRPr="1BF93983">
              <w:rPr>
                <w:rFonts w:ascii="Aptos Narrow" w:hAnsi="Aptos Narrow"/>
                <w:sz w:val="18"/>
                <w:szCs w:val="18"/>
              </w:rPr>
              <w:t>, liczba wyświetleń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F0E334F" w14:textId="5C0846CA" w:rsidR="004F031F" w:rsidRDefault="0074719A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I kwartał </w:t>
            </w:r>
            <w:r w:rsidR="004F031F" w:rsidRPr="00793EB2">
              <w:rPr>
                <w:rFonts w:ascii="Aptos Narrow" w:hAnsi="Aptos Narrow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71" w:type="dxa"/>
            <w:vAlign w:val="center"/>
          </w:tcPr>
          <w:p w14:paraId="1F62C054" w14:textId="77777777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2D43FFEE" w14:textId="4E2C9DFB" w:rsidTr="6154F6DD">
        <w:tc>
          <w:tcPr>
            <w:tcW w:w="494" w:type="dxa"/>
            <w:vMerge w:val="restart"/>
            <w:shd w:val="clear" w:color="auto" w:fill="auto"/>
            <w:vAlign w:val="center"/>
          </w:tcPr>
          <w:p w14:paraId="7B0A5326" w14:textId="115FB4AD" w:rsidR="00026852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460F35">
              <w:rPr>
                <w:rFonts w:ascii="Aptos Narrow" w:hAnsi="Aptos Narrow" w:cstheme="minorHAnsi"/>
                <w:sz w:val="18"/>
                <w:szCs w:val="18"/>
              </w:rPr>
              <w:t>5</w:t>
            </w:r>
            <w:r w:rsidR="0011745E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Merge w:val="restart"/>
            <w:vAlign w:val="center"/>
          </w:tcPr>
          <w:p w14:paraId="3D5AB114" w14:textId="2E5A4203" w:rsidR="00026852" w:rsidRPr="0087066A" w:rsidRDefault="0025618B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12" w:name="_Hlk200366494"/>
            <w:r w:rsidRPr="00F11067">
              <w:rPr>
                <w:rFonts w:ascii="Aptos Narrow" w:hAnsi="Aptos Narrow"/>
                <w:b/>
                <w:bCs/>
                <w:sz w:val="18"/>
                <w:szCs w:val="18"/>
              </w:rPr>
              <w:t>Po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szerzanie </w:t>
            </w:r>
            <w:r w:rsidR="00026852" w:rsidRPr="00F11067">
              <w:rPr>
                <w:rFonts w:ascii="Aptos Narrow" w:hAnsi="Aptos Narrow"/>
                <w:b/>
                <w:bCs/>
                <w:sz w:val="18"/>
                <w:szCs w:val="18"/>
              </w:rPr>
              <w:t>wiedzy z zakresu przeciwdziałania dyskryminacji</w:t>
            </w:r>
            <w:r w:rsidR="00026852" w:rsidRPr="0087066A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 w:rsidR="00026852" w:rsidRPr="0087066A">
              <w:rPr>
                <w:rFonts w:ascii="Aptos Narrow" w:hAnsi="Aptos Narrow"/>
                <w:b/>
                <w:bCs/>
                <w:sz w:val="18"/>
                <w:szCs w:val="18"/>
              </w:rPr>
              <w:br/>
              <w:t>i mobbingowi</w:t>
            </w:r>
            <w:bookmarkEnd w:id="12"/>
          </w:p>
        </w:tc>
        <w:tc>
          <w:tcPr>
            <w:tcW w:w="1959" w:type="dxa"/>
            <w:vMerge w:val="restart"/>
            <w:shd w:val="clear" w:color="auto" w:fill="auto"/>
            <w:vAlign w:val="center"/>
          </w:tcPr>
          <w:p w14:paraId="4FDD30F8" w14:textId="1F7096EC" w:rsidR="00026852" w:rsidRPr="00793EB2" w:rsidRDefault="00026852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Jednostka koordynująca: Centrum Zarządzania Kapitałem Ludzkim</w:t>
            </w:r>
          </w:p>
          <w:p w14:paraId="73AC75E1" w14:textId="77777777" w:rsidR="00026852" w:rsidRPr="00793EB2" w:rsidRDefault="00026852" w:rsidP="004F031F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  <w:p w14:paraId="5C950B45" w14:textId="5F68C2A6" w:rsidR="00026852" w:rsidRPr="00793EB2" w:rsidRDefault="00026852" w:rsidP="004F031F">
            <w:pPr>
              <w:spacing w:after="0" w:line="240" w:lineRule="auto"/>
              <w:rPr>
                <w:rFonts w:ascii="Aptos Narrow" w:hAnsi="Aptos Narrow"/>
                <w:b/>
                <w:sz w:val="18"/>
                <w:szCs w:val="18"/>
              </w:rPr>
            </w:pPr>
            <w:r w:rsidRPr="6D23DEDA">
              <w:rPr>
                <w:rFonts w:ascii="Aptos Narrow" w:hAnsi="Aptos Narrow"/>
                <w:b/>
                <w:sz w:val="18"/>
                <w:szCs w:val="18"/>
              </w:rPr>
              <w:t>Jednostki realizujące:</w:t>
            </w:r>
            <w:r w:rsidRPr="6D23DEDA">
              <w:rPr>
                <w:rFonts w:ascii="Aptos Narrow" w:hAnsi="Aptos Narrow"/>
                <w:sz w:val="18"/>
                <w:szCs w:val="18"/>
              </w:rPr>
              <w:t xml:space="preserve"> </w:t>
            </w:r>
            <w:bookmarkStart w:id="13" w:name="_Hlk200366589"/>
            <w:r w:rsidRPr="6D23DEDA">
              <w:rPr>
                <w:rFonts w:ascii="Aptos Narrow" w:hAnsi="Aptos Narrow"/>
                <w:sz w:val="18"/>
                <w:szCs w:val="18"/>
              </w:rPr>
              <w:t>Centrum Zarządzania Kapitałem Ludzkim, Biuro Karier</w:t>
            </w:r>
            <w:r w:rsidR="40413E19" w:rsidRPr="6D23DEDA">
              <w:rPr>
                <w:rFonts w:ascii="Aptos Narrow" w:hAnsi="Aptos Narrow"/>
                <w:sz w:val="18"/>
                <w:szCs w:val="18"/>
              </w:rPr>
              <w:t>,</w:t>
            </w:r>
            <w:r w:rsidRPr="6D23DEDA">
              <w:rPr>
                <w:rFonts w:ascii="Aptos Narrow" w:hAnsi="Aptos Narrow"/>
                <w:sz w:val="18"/>
                <w:szCs w:val="18"/>
              </w:rPr>
              <w:t xml:space="preserve"> Dział Prawny, Centrum E-learningu i Centrum Multimedialne</w:t>
            </w:r>
            <w:bookmarkEnd w:id="13"/>
          </w:p>
        </w:tc>
        <w:tc>
          <w:tcPr>
            <w:tcW w:w="4737" w:type="dxa"/>
            <w:shd w:val="clear" w:color="auto" w:fill="auto"/>
            <w:vAlign w:val="center"/>
          </w:tcPr>
          <w:p w14:paraId="5281CD38" w14:textId="5BCEBEC6" w:rsidR="00026852" w:rsidRPr="002B1E51" w:rsidRDefault="00C158FC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14" w:name="_Hlk200366539"/>
            <w:r w:rsidRPr="002B1E51">
              <w:rPr>
                <w:rFonts w:ascii="Aptos Narrow" w:hAnsi="Aptos Narrow" w:cstheme="minorHAnsi"/>
                <w:sz w:val="18"/>
                <w:szCs w:val="18"/>
              </w:rPr>
              <w:t>Przeprowadzenie s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>zkoleni</w:t>
            </w:r>
            <w:r w:rsidRPr="002B1E51">
              <w:rPr>
                <w:rFonts w:ascii="Aptos Narrow" w:hAnsi="Aptos Narrow" w:cstheme="minorHAnsi"/>
                <w:sz w:val="18"/>
                <w:szCs w:val="18"/>
              </w:rPr>
              <w:t>a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 xml:space="preserve"> dla członków</w:t>
            </w:r>
            <w:r w:rsidRPr="002B1E51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 xml:space="preserve">Komisji </w:t>
            </w:r>
            <w:r w:rsidR="00653077">
              <w:rPr>
                <w:rFonts w:ascii="Aptos Narrow" w:hAnsi="Aptos Narrow" w:cstheme="minorHAnsi"/>
                <w:sz w:val="18"/>
                <w:szCs w:val="18"/>
              </w:rPr>
              <w:t>ds.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 xml:space="preserve"> przeciwdziałania dyskryminacji i mobbingowi</w:t>
            </w:r>
            <w:r w:rsidR="00026852" w:rsidRPr="002B1E51" w:rsidDel="003037FA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>z narzędzi umożliwiających zapobieganie i przeciwdziałanie dyskryminacji</w:t>
            </w:r>
            <w:r w:rsidR="00A23DED">
              <w:rPr>
                <w:rFonts w:ascii="Aptos Narrow" w:hAnsi="Aptos Narrow" w:cstheme="minorHAnsi"/>
                <w:sz w:val="18"/>
                <w:szCs w:val="18"/>
              </w:rPr>
              <w:t xml:space="preserve"> i </w:t>
            </w:r>
            <w:r w:rsidR="00026852" w:rsidRPr="002B1E51">
              <w:rPr>
                <w:rFonts w:ascii="Aptos Narrow" w:hAnsi="Aptos Narrow" w:cstheme="minorHAnsi"/>
                <w:sz w:val="18"/>
                <w:szCs w:val="18"/>
              </w:rPr>
              <w:t xml:space="preserve">mobbingowi oraz trybu postępowania w przypadku </w:t>
            </w:r>
            <w:bookmarkEnd w:id="14"/>
            <w:r w:rsidR="00653077">
              <w:rPr>
                <w:rFonts w:ascii="Aptos Narrow" w:hAnsi="Aptos Narrow" w:cstheme="minorHAnsi"/>
                <w:sz w:val="18"/>
                <w:szCs w:val="18"/>
              </w:rPr>
              <w:t>ich wystąpienia.</w:t>
            </w:r>
          </w:p>
        </w:tc>
        <w:tc>
          <w:tcPr>
            <w:tcW w:w="3079" w:type="dxa"/>
            <w:shd w:val="clear" w:color="auto" w:fill="auto"/>
            <w:vAlign w:val="center"/>
          </w:tcPr>
          <w:p w14:paraId="58AACBA3" w14:textId="2AE4D472" w:rsidR="00026852" w:rsidRPr="002B1E51" w:rsidRDefault="00B257E8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B257E8">
              <w:rPr>
                <w:rFonts w:ascii="Aptos Narrow" w:hAnsi="Aptos Narrow" w:cstheme="minorHAnsi"/>
                <w:color w:val="000000"/>
                <w:sz w:val="18"/>
                <w:szCs w:val="18"/>
              </w:rPr>
              <w:t>liczba przeszkolonych osób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B531471" w14:textId="6EFB98E8" w:rsidR="00026852" w:rsidRPr="00793EB2" w:rsidRDefault="00026852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15" w:name="_Hlk200366628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 kwartał 2026</w:t>
            </w:r>
            <w:bookmarkEnd w:id="15"/>
          </w:p>
        </w:tc>
        <w:tc>
          <w:tcPr>
            <w:tcW w:w="1171" w:type="dxa"/>
            <w:vMerge w:val="restart"/>
            <w:vAlign w:val="center"/>
          </w:tcPr>
          <w:p w14:paraId="1EECE7F7" w14:textId="77777777" w:rsidR="00026852" w:rsidRDefault="00026852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I.10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650D435B" w14:textId="23525634" w:rsidR="00D516AF" w:rsidRPr="00D516AF" w:rsidRDefault="00D516AF" w:rsidP="00D516A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20B57768" w14:textId="018BA402" w:rsidR="00026852" w:rsidRPr="00793EB2" w:rsidRDefault="00026852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III.27</w:t>
            </w:r>
            <w:r>
              <w:rPr>
                <w:rFonts w:ascii="Aptos Narrow" w:hAnsi="Aptos Narrow" w:cstheme="minorHAnsi"/>
                <w:sz w:val="18"/>
                <w:szCs w:val="18"/>
              </w:rPr>
              <w:t>.;</w:t>
            </w:r>
          </w:p>
        </w:tc>
      </w:tr>
      <w:tr w:rsidR="00CE7BEA" w:rsidRPr="00793EB2" w14:paraId="5FD3C74A" w14:textId="1767648D" w:rsidTr="6154F6DD">
        <w:tc>
          <w:tcPr>
            <w:tcW w:w="494" w:type="dxa"/>
            <w:vMerge/>
            <w:vAlign w:val="center"/>
          </w:tcPr>
          <w:p w14:paraId="77D254EF" w14:textId="77777777" w:rsidR="00026852" w:rsidRPr="007E5491" w:rsidRDefault="00026852" w:rsidP="004F031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6C9E3691" w14:textId="77777777" w:rsidR="00026852" w:rsidRPr="00793EB2" w:rsidRDefault="00026852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</w:tcPr>
          <w:p w14:paraId="42DB0095" w14:textId="2D13D34F" w:rsidR="00026852" w:rsidRPr="00793EB2" w:rsidRDefault="00026852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37" w:type="dxa"/>
            <w:shd w:val="clear" w:color="auto" w:fill="auto"/>
            <w:vAlign w:val="center"/>
          </w:tcPr>
          <w:p w14:paraId="5E01A499" w14:textId="5C424909" w:rsidR="00026852" w:rsidRPr="004E32F3" w:rsidRDefault="00026852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16" w:name="_Hlk200366659"/>
            <w:r w:rsidRPr="7E1693AB">
              <w:rPr>
                <w:rFonts w:ascii="Aptos Narrow" w:hAnsi="Aptos Narrow"/>
                <w:sz w:val="18"/>
                <w:szCs w:val="18"/>
              </w:rPr>
              <w:t>Przygotowanie</w:t>
            </w:r>
            <w:r w:rsidR="00C158FC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546106">
              <w:rPr>
                <w:rFonts w:ascii="Aptos Narrow" w:hAnsi="Aptos Narrow"/>
                <w:sz w:val="18"/>
                <w:szCs w:val="18"/>
              </w:rPr>
              <w:t xml:space="preserve">multimedialnych </w:t>
            </w:r>
            <w:r w:rsidR="00C158FC">
              <w:rPr>
                <w:rFonts w:ascii="Aptos Narrow" w:hAnsi="Aptos Narrow"/>
                <w:sz w:val="18"/>
                <w:szCs w:val="18"/>
              </w:rPr>
              <w:t>materiałów</w:t>
            </w:r>
            <w:r w:rsidR="00546106">
              <w:rPr>
                <w:rFonts w:ascii="Aptos Narrow" w:hAnsi="Aptos Narrow"/>
                <w:sz w:val="18"/>
                <w:szCs w:val="18"/>
              </w:rPr>
              <w:t xml:space="preserve">  szkoleniowych </w:t>
            </w:r>
            <w:r w:rsidR="00C158FC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Pr="7E1693AB">
              <w:rPr>
                <w:rFonts w:ascii="Aptos Narrow" w:hAnsi="Aptos Narrow"/>
                <w:sz w:val="18"/>
                <w:szCs w:val="18"/>
              </w:rPr>
              <w:t xml:space="preserve">dla </w:t>
            </w:r>
            <w:r w:rsidR="00546106">
              <w:rPr>
                <w:rFonts w:ascii="Aptos Narrow" w:hAnsi="Aptos Narrow"/>
                <w:sz w:val="18"/>
                <w:szCs w:val="18"/>
              </w:rPr>
              <w:t>pracowników</w:t>
            </w:r>
            <w:r w:rsidR="00D405B0">
              <w:rPr>
                <w:rFonts w:ascii="Aptos Narrow" w:hAnsi="Aptos Narrow"/>
                <w:sz w:val="18"/>
                <w:szCs w:val="18"/>
              </w:rPr>
              <w:t>,</w:t>
            </w:r>
            <w:r w:rsidR="00546106">
              <w:rPr>
                <w:rFonts w:ascii="Aptos Narrow" w:hAnsi="Aptos Narrow"/>
                <w:sz w:val="18"/>
                <w:szCs w:val="18"/>
              </w:rPr>
              <w:t xml:space="preserve"> w tym </w:t>
            </w:r>
            <w:r w:rsidRPr="7E1693AB">
              <w:rPr>
                <w:rFonts w:ascii="Aptos Narrow" w:hAnsi="Aptos Narrow"/>
                <w:sz w:val="18"/>
                <w:szCs w:val="18"/>
              </w:rPr>
              <w:t>kadry kierowniczej oraz</w:t>
            </w:r>
            <w:r>
              <w:rPr>
                <w:rFonts w:ascii="Aptos Narrow" w:hAnsi="Aptos Narrow"/>
                <w:sz w:val="18"/>
                <w:szCs w:val="18"/>
              </w:rPr>
              <w:t xml:space="preserve"> osób nowo</w:t>
            </w:r>
            <w:r w:rsidR="00D405B0">
              <w:rPr>
                <w:rFonts w:ascii="Aptos Narrow" w:hAnsi="Aptos Narrow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sz w:val="18"/>
                <w:szCs w:val="18"/>
              </w:rPr>
              <w:t>zatrudnionych</w:t>
            </w:r>
            <w:r w:rsidR="00546106">
              <w:rPr>
                <w:rFonts w:ascii="Aptos Narrow" w:hAnsi="Aptos Narrow"/>
                <w:sz w:val="18"/>
                <w:szCs w:val="18"/>
              </w:rPr>
              <w:t>,</w:t>
            </w:r>
            <w:r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Pr="7E1693AB">
              <w:rPr>
                <w:rFonts w:ascii="Aptos Narrow" w:hAnsi="Aptos Narrow"/>
                <w:sz w:val="18"/>
                <w:szCs w:val="18"/>
              </w:rPr>
              <w:t>z zakresu przeciwdziałania dyskryminacji i mobbingowi</w:t>
            </w:r>
            <w:r>
              <w:rPr>
                <w:rFonts w:ascii="Aptos Narrow" w:hAnsi="Aptos Narrow"/>
                <w:sz w:val="18"/>
                <w:szCs w:val="18"/>
              </w:rPr>
              <w:t>.</w:t>
            </w:r>
            <w:bookmarkEnd w:id="16"/>
          </w:p>
        </w:tc>
        <w:tc>
          <w:tcPr>
            <w:tcW w:w="3079" w:type="dxa"/>
            <w:shd w:val="clear" w:color="auto" w:fill="auto"/>
            <w:vAlign w:val="center"/>
          </w:tcPr>
          <w:p w14:paraId="001470EE" w14:textId="33801C41" w:rsidR="00026852" w:rsidRPr="00793EB2" w:rsidRDefault="00246A56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17" w:name="_Hlk200366773"/>
            <w:r>
              <w:rPr>
                <w:rFonts w:ascii="Aptos Narrow" w:hAnsi="Aptos Narrow" w:cstheme="minorHAnsi"/>
                <w:color w:val="000000"/>
                <w:sz w:val="18"/>
                <w:szCs w:val="18"/>
              </w:rPr>
              <w:t>l</w:t>
            </w:r>
            <w:r w:rsidR="00506E67">
              <w:rPr>
                <w:rFonts w:ascii="Aptos Narrow" w:hAnsi="Aptos Narrow" w:cstheme="minorHAnsi"/>
                <w:color w:val="000000"/>
                <w:sz w:val="18"/>
                <w:szCs w:val="18"/>
              </w:rPr>
              <w:t>iczba przygotowanych materiałów multimedialnych</w:t>
            </w:r>
            <w:r w:rsidR="00026852" w:rsidRPr="00793EB2">
              <w:rPr>
                <w:rFonts w:ascii="Aptos Narrow" w:hAnsi="Aptos Narrow" w:cstheme="minorHAnsi"/>
                <w:color w:val="000000"/>
                <w:sz w:val="18"/>
                <w:szCs w:val="18"/>
              </w:rPr>
              <w:t xml:space="preserve">, liczba </w:t>
            </w:r>
            <w:r w:rsidR="00026852">
              <w:rPr>
                <w:rFonts w:ascii="Aptos Narrow" w:hAnsi="Aptos Narrow" w:cstheme="minorHAnsi"/>
                <w:color w:val="000000"/>
                <w:sz w:val="18"/>
                <w:szCs w:val="18"/>
              </w:rPr>
              <w:t>wyświetleń</w:t>
            </w:r>
            <w:bookmarkEnd w:id="17"/>
          </w:p>
        </w:tc>
        <w:tc>
          <w:tcPr>
            <w:tcW w:w="1415" w:type="dxa"/>
            <w:shd w:val="clear" w:color="auto" w:fill="auto"/>
            <w:vAlign w:val="center"/>
          </w:tcPr>
          <w:p w14:paraId="2B3D0ACB" w14:textId="16339382" w:rsidR="00026852" w:rsidRPr="00B257E8" w:rsidRDefault="00026852" w:rsidP="00B257E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18" w:name="_Hlk200366794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Przygotowanie webinarium: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III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-IV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kwartał 2026</w:t>
            </w:r>
            <w:r w:rsidR="00B257E8">
              <w:rPr>
                <w:rFonts w:ascii="Aptos Narrow" w:hAnsi="Aptos Narrow"/>
                <w:color w:val="000000"/>
                <w:sz w:val="18"/>
                <w:szCs w:val="18"/>
              </w:rPr>
              <w:t>, d</w:t>
            </w:r>
            <w:r>
              <w:rPr>
                <w:rFonts w:ascii="Aptos Narrow" w:hAnsi="Aptos Narrow" w:cstheme="minorHAnsi"/>
                <w:sz w:val="18"/>
                <w:szCs w:val="18"/>
              </w:rPr>
              <w:t>ostępność materiał</w:t>
            </w:r>
            <w:r w:rsidR="00212D84">
              <w:rPr>
                <w:rFonts w:ascii="Aptos Narrow" w:hAnsi="Aptos Narrow" w:cstheme="minorHAnsi"/>
                <w:sz w:val="18"/>
                <w:szCs w:val="18"/>
              </w:rPr>
              <w:t>ów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 od I kwartału 2027</w:t>
            </w:r>
            <w:bookmarkEnd w:id="18"/>
          </w:p>
        </w:tc>
        <w:tc>
          <w:tcPr>
            <w:tcW w:w="1171" w:type="dxa"/>
            <w:vMerge/>
            <w:vAlign w:val="center"/>
          </w:tcPr>
          <w:p w14:paraId="74893DE6" w14:textId="77777777" w:rsidR="00026852" w:rsidRDefault="00026852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461C999E" w14:textId="598F6859" w:rsidTr="6154F6DD">
        <w:tc>
          <w:tcPr>
            <w:tcW w:w="494" w:type="dxa"/>
            <w:shd w:val="clear" w:color="auto" w:fill="auto"/>
            <w:vAlign w:val="center"/>
          </w:tcPr>
          <w:p w14:paraId="039A1DE8" w14:textId="4D81E376" w:rsidR="004F031F" w:rsidRPr="003029CE" w:rsidRDefault="008A2FD2" w:rsidP="003029CE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</w:t>
            </w:r>
            <w:r w:rsidR="00460F35">
              <w:rPr>
                <w:rFonts w:ascii="Aptos Narrow" w:hAnsi="Aptos Narrow" w:cstheme="minorHAnsi"/>
                <w:sz w:val="18"/>
                <w:szCs w:val="18"/>
              </w:rPr>
              <w:t>6</w:t>
            </w:r>
            <w:r w:rsidR="00EE0C02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212CF5F0" w14:textId="724F4BA0" w:rsidR="004F031F" w:rsidRPr="00F11067" w:rsidRDefault="00F11067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19" w:name="_Hlk200366864"/>
            <w:r w:rsidRPr="00F11067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Realizacja i p</w:t>
            </w:r>
            <w:r w:rsidR="004F031F" w:rsidRPr="00F11067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romocja </w:t>
            </w:r>
            <w:r w:rsidR="004F031F" w:rsidRPr="00E75F19">
              <w:rPr>
                <w:rFonts w:ascii="Aptos Narrow" w:hAnsi="Aptos Narrow" w:cstheme="minorHAnsi"/>
                <w:b/>
                <w:bCs/>
                <w:i/>
                <w:iCs/>
                <w:sz w:val="18"/>
                <w:szCs w:val="18"/>
              </w:rPr>
              <w:t>Plan</w:t>
            </w:r>
            <w:r w:rsidRPr="00E75F19">
              <w:rPr>
                <w:rFonts w:ascii="Aptos Narrow" w:hAnsi="Aptos Narrow" w:cstheme="minorHAnsi"/>
                <w:b/>
                <w:bCs/>
                <w:i/>
                <w:iCs/>
                <w:sz w:val="18"/>
                <w:szCs w:val="18"/>
              </w:rPr>
              <w:t>u</w:t>
            </w:r>
            <w:r w:rsidR="004F031F" w:rsidRPr="00E75F19">
              <w:rPr>
                <w:rFonts w:ascii="Aptos Narrow" w:hAnsi="Aptos Narrow" w:cstheme="minorHAnsi"/>
                <w:b/>
                <w:bCs/>
                <w:i/>
                <w:iCs/>
                <w:sz w:val="18"/>
                <w:szCs w:val="18"/>
              </w:rPr>
              <w:t xml:space="preserve"> równości płci w Politechnice </w:t>
            </w:r>
            <w:r w:rsidR="004F031F" w:rsidRPr="00E75F19">
              <w:rPr>
                <w:rFonts w:ascii="Aptos Narrow" w:hAnsi="Aptos Narrow" w:cstheme="minorHAnsi"/>
                <w:b/>
                <w:bCs/>
                <w:i/>
                <w:iCs/>
                <w:sz w:val="18"/>
                <w:szCs w:val="18"/>
              </w:rPr>
              <w:lastRenderedPageBreak/>
              <w:t>Łódzkiej na lata 2025-2027</w:t>
            </w:r>
            <w:r w:rsidR="00A402CE" w:rsidRPr="00E75F19">
              <w:rPr>
                <w:rFonts w:ascii="Aptos Narrow" w:hAnsi="Aptos Narrow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402C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(GEP)</w:t>
            </w:r>
            <w:bookmarkEnd w:id="19"/>
          </w:p>
        </w:tc>
        <w:tc>
          <w:tcPr>
            <w:tcW w:w="1959" w:type="dxa"/>
            <w:shd w:val="clear" w:color="auto" w:fill="auto"/>
            <w:vAlign w:val="center"/>
          </w:tcPr>
          <w:p w14:paraId="201949F8" w14:textId="287770CB" w:rsidR="00E8035C" w:rsidRPr="004A329E" w:rsidRDefault="004F031F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B257E8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lastRenderedPageBreak/>
              <w:t xml:space="preserve">Jednostka koordynująca </w:t>
            </w:r>
            <w:r w:rsidRPr="00B257E8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  <w:t xml:space="preserve">i realizująca: </w:t>
            </w:r>
            <w:r w:rsidR="00E8035C" w:rsidRPr="00B257E8">
              <w:t xml:space="preserve"> </w:t>
            </w:r>
            <w:bookmarkStart w:id="20" w:name="_Hlk200366941"/>
            <w:r w:rsidR="00E8035C" w:rsidRPr="00B257E8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Zespół </w:t>
            </w:r>
            <w:r w:rsidR="00E8035C" w:rsidRPr="00B257E8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lastRenderedPageBreak/>
              <w:t xml:space="preserve">ds. </w:t>
            </w:r>
            <w:r w:rsidR="00E8035C" w:rsidRPr="004A329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Gender Equality Plan</w:t>
            </w:r>
            <w:r w:rsidR="00CB049A" w:rsidRPr="004A329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 w PŁ</w:t>
            </w:r>
          </w:p>
          <w:bookmarkEnd w:id="20"/>
          <w:p w14:paraId="390F69BD" w14:textId="77777777" w:rsidR="00E8035C" w:rsidRPr="004A329E" w:rsidRDefault="00E8035C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47B22AAC" w14:textId="0813AED3" w:rsidR="004F031F" w:rsidRPr="00B257E8" w:rsidRDefault="00E8035C" w:rsidP="004F031F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B257E8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t>Jednostki realizujące:</w:t>
            </w:r>
            <w:r w:rsidRPr="00B257E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257E8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 </w:t>
            </w:r>
            <w:bookmarkStart w:id="21" w:name="_Hlk200367304"/>
            <w:bookmarkStart w:id="22" w:name="_Hlk200366970"/>
            <w:r w:rsidRPr="00B257E8">
              <w:rPr>
                <w:rFonts w:ascii="Aptos Narrow" w:hAnsi="Aptos Narrow" w:cstheme="minorHAnsi"/>
                <w:sz w:val="18"/>
                <w:szCs w:val="18"/>
              </w:rPr>
              <w:t>Zespół ds. Gender Equality Plan</w:t>
            </w:r>
            <w:bookmarkEnd w:id="21"/>
            <w:r w:rsidR="00CB049A">
              <w:rPr>
                <w:rFonts w:ascii="Aptos Narrow" w:hAnsi="Aptos Narrow" w:cstheme="minorHAnsi"/>
                <w:sz w:val="18"/>
                <w:szCs w:val="18"/>
              </w:rPr>
              <w:t xml:space="preserve"> w PŁ</w:t>
            </w:r>
            <w:r w:rsidRPr="00B257E8">
              <w:rPr>
                <w:rFonts w:ascii="Aptos Narrow" w:hAnsi="Aptos Narrow" w:cstheme="minorHAnsi"/>
                <w:sz w:val="18"/>
                <w:szCs w:val="18"/>
              </w:rPr>
              <w:t xml:space="preserve">, </w:t>
            </w:r>
            <w:r w:rsidR="004F031F" w:rsidRPr="00B257E8">
              <w:rPr>
                <w:rFonts w:ascii="Aptos Narrow" w:hAnsi="Aptos Narrow" w:cstheme="minorHAnsi"/>
                <w:sz w:val="18"/>
                <w:szCs w:val="18"/>
              </w:rPr>
              <w:t>Dział Promocji</w:t>
            </w:r>
            <w:bookmarkEnd w:id="22"/>
          </w:p>
        </w:tc>
        <w:tc>
          <w:tcPr>
            <w:tcW w:w="4737" w:type="dxa"/>
            <w:shd w:val="clear" w:color="auto" w:fill="auto"/>
            <w:vAlign w:val="center"/>
          </w:tcPr>
          <w:p w14:paraId="5CC68755" w14:textId="3353D245" w:rsidR="004F031F" w:rsidRPr="004E32F3" w:rsidRDefault="00F11067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23" w:name="_Hlk200366904"/>
            <w:r w:rsidRPr="00F11067">
              <w:rPr>
                <w:rFonts w:ascii="Aptos Narrow" w:hAnsi="Aptos Narrow" w:cstheme="minorHAnsi"/>
                <w:sz w:val="18"/>
                <w:szCs w:val="18"/>
              </w:rPr>
              <w:lastRenderedPageBreak/>
              <w:t>Realizacja i p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 xml:space="preserve">romocja zadań przewidzianych w </w:t>
            </w:r>
            <w:r w:rsidR="00BD7103">
              <w:rPr>
                <w:rFonts w:ascii="Aptos Narrow" w:hAnsi="Aptos Narrow" w:cstheme="minorHAnsi"/>
                <w:sz w:val="18"/>
                <w:szCs w:val="18"/>
              </w:rPr>
              <w:t>p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>lan</w:t>
            </w:r>
            <w:r w:rsidR="00546106">
              <w:rPr>
                <w:rFonts w:ascii="Aptos Narrow" w:hAnsi="Aptos Narrow" w:cstheme="minorHAnsi"/>
                <w:sz w:val="18"/>
                <w:szCs w:val="18"/>
              </w:rPr>
              <w:t>ie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 xml:space="preserve"> równości płci, </w:t>
            </w:r>
            <w:r w:rsidR="002579E2">
              <w:rPr>
                <w:rFonts w:ascii="Aptos Narrow" w:hAnsi="Aptos Narrow" w:cstheme="minorHAnsi"/>
                <w:sz w:val="18"/>
                <w:szCs w:val="18"/>
              </w:rPr>
              <w:t xml:space="preserve">wspieranie 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 xml:space="preserve">działań równościowych </w:t>
            </w:r>
            <w:r w:rsidR="002579E2">
              <w:rPr>
                <w:rFonts w:ascii="Aptos Narrow" w:hAnsi="Aptos Narrow" w:cstheme="minorHAnsi"/>
                <w:sz w:val="18"/>
                <w:szCs w:val="18"/>
              </w:rPr>
              <w:t xml:space="preserve">organizowanych 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 xml:space="preserve">w </w:t>
            </w:r>
            <w:r w:rsidR="002579E2">
              <w:rPr>
                <w:rFonts w:ascii="Aptos Narrow" w:hAnsi="Aptos Narrow" w:cstheme="minorHAnsi"/>
                <w:sz w:val="18"/>
                <w:szCs w:val="18"/>
              </w:rPr>
              <w:t>u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>czelni oraz promo</w:t>
            </w:r>
            <w:r w:rsidR="00B54BC4">
              <w:rPr>
                <w:rFonts w:ascii="Aptos Narrow" w:hAnsi="Aptos Narrow" w:cstheme="minorHAnsi"/>
                <w:sz w:val="18"/>
                <w:szCs w:val="18"/>
              </w:rPr>
              <w:t xml:space="preserve">wanie </w:t>
            </w:r>
            <w:r w:rsidR="004F031F" w:rsidRPr="00F11067">
              <w:rPr>
                <w:rFonts w:ascii="Aptos Narrow" w:hAnsi="Aptos Narrow" w:cstheme="minorHAnsi"/>
                <w:sz w:val="18"/>
                <w:szCs w:val="18"/>
              </w:rPr>
              <w:t xml:space="preserve">równości płci w społeczności </w:t>
            </w:r>
            <w:r w:rsidR="004F031F">
              <w:rPr>
                <w:rFonts w:ascii="Aptos Narrow" w:hAnsi="Aptos Narrow" w:cstheme="minorHAnsi"/>
                <w:sz w:val="18"/>
                <w:szCs w:val="18"/>
              </w:rPr>
              <w:t>PŁ.</w:t>
            </w:r>
            <w:bookmarkEnd w:id="23"/>
          </w:p>
        </w:tc>
        <w:tc>
          <w:tcPr>
            <w:tcW w:w="3079" w:type="dxa"/>
            <w:shd w:val="clear" w:color="auto" w:fill="auto"/>
            <w:vAlign w:val="center"/>
          </w:tcPr>
          <w:p w14:paraId="4742B6C6" w14:textId="37C85378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24" w:name="_Hlk200366989"/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liczba akcji promocyjnych </w:t>
            </w:r>
            <w:r w:rsidR="009B30E5">
              <w:rPr>
                <w:rFonts w:ascii="Aptos Narrow" w:hAnsi="Aptos Narrow" w:cstheme="minorHAnsi"/>
                <w:sz w:val="18"/>
                <w:szCs w:val="18"/>
              </w:rPr>
              <w:br/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w roku, liczba raportów</w:t>
            </w:r>
            <w:bookmarkEnd w:id="24"/>
          </w:p>
        </w:tc>
        <w:tc>
          <w:tcPr>
            <w:tcW w:w="1415" w:type="dxa"/>
            <w:shd w:val="clear" w:color="auto" w:fill="auto"/>
            <w:vAlign w:val="center"/>
          </w:tcPr>
          <w:p w14:paraId="656A9D2C" w14:textId="04AF8667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25" w:name="_Hlk200367008"/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III kwarta</w:t>
            </w:r>
            <w:r>
              <w:rPr>
                <w:rFonts w:ascii="Aptos Narrow" w:hAnsi="Aptos Narrow" w:cstheme="minorHAnsi"/>
                <w:sz w:val="18"/>
                <w:szCs w:val="18"/>
              </w:rPr>
              <w:t>ł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2025</w:t>
            </w:r>
            <w:r>
              <w:rPr>
                <w:rFonts w:ascii="Aptos Narrow" w:hAnsi="Aptos Narrow" w:cstheme="minorHAnsi"/>
                <w:sz w:val="18"/>
                <w:szCs w:val="18"/>
              </w:rPr>
              <w:t>-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IV kwartał 2027</w:t>
            </w:r>
            <w:bookmarkEnd w:id="25"/>
          </w:p>
        </w:tc>
        <w:tc>
          <w:tcPr>
            <w:tcW w:w="1171" w:type="dxa"/>
            <w:vAlign w:val="center"/>
          </w:tcPr>
          <w:p w14:paraId="2BDCEE64" w14:textId="591BF547" w:rsidR="00D516AF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I.2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311E81F4" w14:textId="50280B55" w:rsidR="00D516AF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I.10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="00D516AF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7A6C3EEF" w14:textId="5265FE43" w:rsidR="00D516AF" w:rsidRPr="00D516AF" w:rsidRDefault="00D516AF" w:rsidP="00D516A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lastRenderedPageBreak/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6DA30D26" w14:textId="55B23816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III.27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</w:tr>
      <w:tr w:rsidR="00011081" w:rsidRPr="00793EB2" w14:paraId="6F3F60DB" w14:textId="77777777" w:rsidTr="6154F6DD">
        <w:tc>
          <w:tcPr>
            <w:tcW w:w="15304" w:type="dxa"/>
            <w:gridSpan w:val="7"/>
            <w:shd w:val="clear" w:color="auto" w:fill="D9D9D9" w:themeFill="background1" w:themeFillShade="D9"/>
            <w:vAlign w:val="center"/>
          </w:tcPr>
          <w:p w14:paraId="6F356A64" w14:textId="6EE31B05" w:rsidR="00011081" w:rsidRPr="00F46D23" w:rsidRDefault="00011081" w:rsidP="004F031F">
            <w:pPr>
              <w:spacing w:after="0" w:line="240" w:lineRule="auto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48FCDD9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lastRenderedPageBreak/>
              <w:t xml:space="preserve">II. </w:t>
            </w:r>
            <w:bookmarkStart w:id="26" w:name="_Hlk200367206"/>
            <w:r w:rsidRPr="048FCDD9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Rekrutacj</w:t>
            </w:r>
            <w:r w:rsidR="64F742E4" w:rsidRPr="048FCDD9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a i selekcja</w:t>
            </w:r>
            <w:bookmarkEnd w:id="26"/>
          </w:p>
        </w:tc>
      </w:tr>
      <w:tr w:rsidR="00CE7BEA" w:rsidRPr="00793EB2" w14:paraId="758C3C31" w14:textId="03FFECFB" w:rsidTr="6154F6DD">
        <w:tc>
          <w:tcPr>
            <w:tcW w:w="494" w:type="dxa"/>
            <w:vMerge w:val="restart"/>
            <w:vAlign w:val="center"/>
          </w:tcPr>
          <w:p w14:paraId="20A8BC64" w14:textId="30D8A88F" w:rsidR="00573299" w:rsidRPr="008A2FD2" w:rsidRDefault="008A2FD2" w:rsidP="008A2FD2">
            <w:pPr>
              <w:spacing w:after="0" w:line="240" w:lineRule="auto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8A2FD2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</w:t>
            </w:r>
            <w:r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.1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83" w:type="dxa"/>
            <w:vMerge w:val="restart"/>
            <w:vAlign w:val="center"/>
          </w:tcPr>
          <w:p w14:paraId="1D8CA197" w14:textId="31E14C96" w:rsidR="00573299" w:rsidRPr="00952A4E" w:rsidRDefault="00573299" w:rsidP="19FAB407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bookmarkStart w:id="27" w:name="_Hlk200367191"/>
            <w:r w:rsidRPr="19FAB407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Rozwój, standaryzacja i ocena procesu rekrutacji pracowników w PŁ</w:t>
            </w:r>
            <w:bookmarkEnd w:id="27"/>
          </w:p>
        </w:tc>
        <w:tc>
          <w:tcPr>
            <w:tcW w:w="1979" w:type="dxa"/>
            <w:vMerge w:val="restart"/>
            <w:vAlign w:val="center"/>
          </w:tcPr>
          <w:p w14:paraId="7212B50A" w14:textId="285D477F" w:rsidR="00573299" w:rsidRPr="006641C5" w:rsidRDefault="00573299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641C5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t>Jednostka koordynująca: Centrum Zarządzania Kapitałem Ludzkim</w:t>
            </w:r>
          </w:p>
          <w:p w14:paraId="52B83F7C" w14:textId="77777777" w:rsidR="00573299" w:rsidRPr="006641C5" w:rsidRDefault="00573299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B3F823A" w14:textId="3402F8FF" w:rsidR="00573299" w:rsidRPr="002878A7" w:rsidRDefault="00573299" w:rsidP="004F031F">
            <w:pPr>
              <w:spacing w:after="0" w:line="240" w:lineRule="auto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6641C5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t>Jednostki realizujące:</w:t>
            </w:r>
            <w:r w:rsidRPr="006641C5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 xml:space="preserve"> Centrum Zarządzania Kapitałem Ludzkim, Biuro Karier, Centrum Multimedialne, Centrum E-Learningu, Dział Prawny</w:t>
            </w:r>
          </w:p>
        </w:tc>
        <w:tc>
          <w:tcPr>
            <w:tcW w:w="4947" w:type="dxa"/>
            <w:vAlign w:val="center"/>
          </w:tcPr>
          <w:p w14:paraId="55FD825D" w14:textId="5E105079" w:rsidR="00573299" w:rsidRPr="006641C5" w:rsidRDefault="00573299" w:rsidP="00E77932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bookmarkStart w:id="28" w:name="_Hlk200367217"/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Rozbudowanie</w:t>
            </w:r>
            <w:r w:rsidR="00D338E9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5B6CF7"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multimedialn</w:t>
            </w:r>
            <w:r w:rsidR="005B6CF7">
              <w:rPr>
                <w:rFonts w:ascii="Aptos Narrow" w:hAnsi="Aptos Narrow"/>
                <w:color w:val="000000" w:themeColor="text1"/>
                <w:sz w:val="18"/>
                <w:szCs w:val="18"/>
              </w:rPr>
              <w:t>ych</w:t>
            </w:r>
            <w:r w:rsidR="005B6CF7"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materiał</w:t>
            </w:r>
            <w:r w:rsidR="009571D2">
              <w:rPr>
                <w:rFonts w:ascii="Aptos Narrow" w:hAnsi="Aptos Narrow"/>
                <w:color w:val="000000" w:themeColor="text1"/>
                <w:sz w:val="18"/>
                <w:szCs w:val="18"/>
              </w:rPr>
              <w:t>ów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5B6CF7"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szkoleniow</w:t>
            </w:r>
            <w:r w:rsidR="005B6CF7">
              <w:rPr>
                <w:rFonts w:ascii="Aptos Narrow" w:hAnsi="Aptos Narrow"/>
                <w:color w:val="000000" w:themeColor="text1"/>
                <w:sz w:val="18"/>
                <w:szCs w:val="18"/>
              </w:rPr>
              <w:t>ych</w:t>
            </w:r>
            <w:r w:rsidR="005B6CF7"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dla członków komisji rekrutacyjnych, któr</w:t>
            </w:r>
            <w:r w:rsidR="005F1072">
              <w:rPr>
                <w:rFonts w:ascii="Aptos Narrow" w:hAnsi="Aptos Narrow"/>
                <w:color w:val="000000" w:themeColor="text1"/>
                <w:sz w:val="18"/>
                <w:szCs w:val="18"/>
              </w:rPr>
              <w:t>e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będ</w:t>
            </w:r>
            <w:r w:rsidR="005F1072">
              <w:rPr>
                <w:rFonts w:ascii="Aptos Narrow" w:hAnsi="Aptos Narrow"/>
                <w:color w:val="000000" w:themeColor="text1"/>
                <w:sz w:val="18"/>
                <w:szCs w:val="18"/>
              </w:rPr>
              <w:t>ą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stanowił</w:t>
            </w:r>
            <w:r w:rsidR="005F1072">
              <w:rPr>
                <w:rFonts w:ascii="Aptos Narrow" w:hAnsi="Aptos Narrow"/>
                <w:color w:val="000000" w:themeColor="text1"/>
                <w:sz w:val="18"/>
                <w:szCs w:val="18"/>
              </w:rPr>
              <w:t>y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5B6CF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kompleksowy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przewodnik po dokumentach, formularzach</w:t>
            </w:r>
            <w:r w:rsidR="00D338E9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i</w:t>
            </w:r>
            <w:r w:rsidR="00D338E9">
              <w:rPr>
                <w:rFonts w:ascii="Aptos Narrow" w:hAnsi="Aptos Narrow"/>
                <w:color w:val="000000" w:themeColor="text1"/>
                <w:sz w:val="18"/>
                <w:szCs w:val="18"/>
              </w:rPr>
              <w:t> 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procedurach rekrutacyjnych </w:t>
            </w:r>
            <w:r w:rsidR="004F2292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stosowanych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w P</w:t>
            </w:r>
            <w:r w:rsidR="005B6CF7">
              <w:rPr>
                <w:rFonts w:ascii="Aptos Narrow" w:hAnsi="Aptos Narrow"/>
                <w:color w:val="000000" w:themeColor="text1"/>
                <w:sz w:val="18"/>
                <w:szCs w:val="18"/>
              </w:rPr>
              <w:t>Ł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. Przygotowan</w:t>
            </w:r>
            <w:r w:rsidR="00FF6A62">
              <w:rPr>
                <w:rFonts w:ascii="Aptos Narrow" w:hAnsi="Aptos Narrow"/>
                <w:color w:val="000000" w:themeColor="text1"/>
                <w:sz w:val="18"/>
                <w:szCs w:val="18"/>
              </w:rPr>
              <w:t>e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materiał</w:t>
            </w:r>
            <w:r w:rsidR="00FF6A62">
              <w:rPr>
                <w:rFonts w:ascii="Aptos Narrow" w:hAnsi="Aptos Narrow"/>
                <w:color w:val="000000" w:themeColor="text1"/>
                <w:sz w:val="18"/>
                <w:szCs w:val="18"/>
              </w:rPr>
              <w:t>y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715BAA">
              <w:rPr>
                <w:rFonts w:ascii="Aptos Narrow" w:hAnsi="Aptos Narrow"/>
                <w:color w:val="000000" w:themeColor="text1"/>
                <w:sz w:val="18"/>
                <w:szCs w:val="18"/>
              </w:rPr>
              <w:t>uwzględnią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także aspekty równościowe w rekrutacji </w:t>
            </w:r>
            <w:r w:rsidR="009736F4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 będą </w:t>
            </w:r>
            <w:r w:rsidR="009B7042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zalecały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transparentn</w:t>
            </w:r>
            <w:r w:rsidR="00E62730">
              <w:rPr>
                <w:rFonts w:ascii="Aptos Narrow" w:hAnsi="Aptos Narrow"/>
                <w:color w:val="000000" w:themeColor="text1"/>
                <w:sz w:val="18"/>
                <w:szCs w:val="18"/>
              </w:rPr>
              <w:t>ą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komunikacj</w:t>
            </w:r>
            <w:r w:rsidR="00E62730">
              <w:rPr>
                <w:rFonts w:ascii="Aptos Narrow" w:hAnsi="Aptos Narrow"/>
                <w:color w:val="000000" w:themeColor="text1"/>
                <w:sz w:val="18"/>
                <w:szCs w:val="18"/>
              </w:rPr>
              <w:t>ę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z kandydatami, w tym udzielanie indywidualnej informacji zwrotnej.</w:t>
            </w:r>
            <w:bookmarkEnd w:id="28"/>
          </w:p>
        </w:tc>
        <w:tc>
          <w:tcPr>
            <w:tcW w:w="3185" w:type="dxa"/>
            <w:vAlign w:val="center"/>
          </w:tcPr>
          <w:p w14:paraId="797F1920" w14:textId="2D38EB6D" w:rsidR="00573299" w:rsidRPr="006641C5" w:rsidRDefault="0076154A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76154A">
              <w:rPr>
                <w:rFonts w:ascii="Aptos Narrow" w:hAnsi="Aptos Narrow"/>
                <w:color w:val="000000" w:themeColor="text1"/>
                <w:sz w:val="18"/>
                <w:szCs w:val="18"/>
              </w:rPr>
              <w:t>liczba rozbudowanych materiałów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Pr="0076154A">
              <w:rPr>
                <w:rFonts w:ascii="Aptos Narrow" w:hAnsi="Aptos Narrow"/>
                <w:color w:val="000000" w:themeColor="text1"/>
                <w:sz w:val="18"/>
                <w:szCs w:val="18"/>
              </w:rPr>
              <w:t>multimedialnyc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h</w:t>
            </w:r>
            <w:r w:rsidRPr="0076154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27" w:type="dxa"/>
            <w:vMerge w:val="restart"/>
            <w:vAlign w:val="center"/>
          </w:tcPr>
          <w:p w14:paraId="1BF3DDAF" w14:textId="0068BC84" w:rsidR="00573299" w:rsidRPr="006641C5" w:rsidRDefault="00573299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 kwartał 2025</w:t>
            </w:r>
          </w:p>
        </w:tc>
        <w:tc>
          <w:tcPr>
            <w:tcW w:w="789" w:type="dxa"/>
            <w:vMerge w:val="restart"/>
            <w:vAlign w:val="center"/>
          </w:tcPr>
          <w:p w14:paraId="747699D9" w14:textId="77777777" w:rsidR="00D516AF" w:rsidRDefault="00573299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6641C5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 xml:space="preserve">II.12.; II.13.; II.14.; II.15.; II.16.; II.17.; II.19.; II.20.; II.21.; </w:t>
            </w:r>
          </w:p>
          <w:p w14:paraId="04F915B1" w14:textId="77777777" w:rsidR="00D516AF" w:rsidRPr="00D516AF" w:rsidRDefault="00D516AF" w:rsidP="00D516A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0C3301B9" w14:textId="6A8900E1" w:rsidR="00573299" w:rsidRPr="006641C5" w:rsidRDefault="00573299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 w:rsidRPr="006641C5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III.2</w:t>
            </w:r>
            <w:r w:rsidR="00C011D3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8</w:t>
            </w:r>
          </w:p>
        </w:tc>
      </w:tr>
      <w:tr w:rsidR="00CE7BEA" w:rsidRPr="00793EB2" w14:paraId="0F4BDFAF" w14:textId="6ED5C54B" w:rsidTr="004F2292">
        <w:trPr>
          <w:trHeight w:val="822"/>
        </w:trPr>
        <w:tc>
          <w:tcPr>
            <w:tcW w:w="494" w:type="dxa"/>
            <w:vMerge/>
            <w:vAlign w:val="center"/>
          </w:tcPr>
          <w:p w14:paraId="7B3AB623" w14:textId="77777777" w:rsidR="00573299" w:rsidRPr="006641C5" w:rsidRDefault="00573299" w:rsidP="004F031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49" w:type="dxa"/>
            <w:vMerge/>
          </w:tcPr>
          <w:p w14:paraId="76863CB6" w14:textId="77777777" w:rsidR="00573299" w:rsidRPr="006641C5" w:rsidRDefault="00573299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</w:tcPr>
          <w:p w14:paraId="0A8C88E9" w14:textId="25CE4DAA" w:rsidR="00573299" w:rsidRPr="006641C5" w:rsidRDefault="00573299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737" w:type="dxa"/>
            <w:vAlign w:val="center"/>
          </w:tcPr>
          <w:p w14:paraId="0E683B3D" w14:textId="2D746A5D" w:rsidR="00573299" w:rsidRPr="002878A7" w:rsidRDefault="00573299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Wprowadzanie </w:t>
            </w:r>
            <w:r w:rsidR="00B97EA8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ustandaryzowanego </w:t>
            </w:r>
            <w:r w:rsidRPr="006641C5">
              <w:rPr>
                <w:rFonts w:ascii="Aptos Narrow" w:hAnsi="Aptos Narrow"/>
                <w:color w:val="000000" w:themeColor="text1"/>
                <w:sz w:val="18"/>
                <w:szCs w:val="18"/>
              </w:rPr>
              <w:t>wzoru ogłoszenia o pracę dla pracowników niebędących nauczycielami akademickimi.</w:t>
            </w:r>
          </w:p>
        </w:tc>
        <w:tc>
          <w:tcPr>
            <w:tcW w:w="3079" w:type="dxa"/>
            <w:vAlign w:val="center"/>
          </w:tcPr>
          <w:p w14:paraId="4FB54403" w14:textId="5A485F5B" w:rsidR="00573299" w:rsidRPr="006641C5" w:rsidRDefault="002B1CA8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o</w:t>
            </w:r>
            <w:r w:rsidR="003945B9">
              <w:rPr>
                <w:rFonts w:ascii="Aptos Narrow" w:hAnsi="Aptos Narrow"/>
                <w:color w:val="000000" w:themeColor="text1"/>
                <w:sz w:val="18"/>
                <w:szCs w:val="18"/>
              </w:rPr>
              <w:t>pracowany szablon dokumentu</w:t>
            </w:r>
          </w:p>
        </w:tc>
        <w:tc>
          <w:tcPr>
            <w:tcW w:w="1415" w:type="dxa"/>
            <w:vMerge/>
            <w:vAlign w:val="center"/>
          </w:tcPr>
          <w:p w14:paraId="77FF1169" w14:textId="77777777" w:rsidR="00573299" w:rsidRPr="006641C5" w:rsidRDefault="00573299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1" w:type="dxa"/>
            <w:vMerge/>
            <w:vAlign w:val="center"/>
          </w:tcPr>
          <w:p w14:paraId="19FECFF3" w14:textId="70B83165" w:rsidR="00573299" w:rsidRPr="006641C5" w:rsidRDefault="00573299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</w:pPr>
          </w:p>
        </w:tc>
      </w:tr>
      <w:tr w:rsidR="001C646C" w:rsidRPr="00793EB2" w14:paraId="1A341C48" w14:textId="77777777" w:rsidTr="6154F6DD">
        <w:tc>
          <w:tcPr>
            <w:tcW w:w="15304" w:type="dxa"/>
            <w:gridSpan w:val="7"/>
            <w:shd w:val="clear" w:color="auto" w:fill="D9D9D9" w:themeFill="background1" w:themeFillShade="D9"/>
            <w:vAlign w:val="center"/>
          </w:tcPr>
          <w:p w14:paraId="16496F00" w14:textId="30207CB1" w:rsidR="001C646C" w:rsidRPr="001C646C" w:rsidRDefault="001C646C" w:rsidP="60C8660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60C8660C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III. Warunki pracy</w:t>
            </w:r>
            <w:r w:rsidR="259BB09E" w:rsidRPr="60C8660C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E7BEA" w:rsidRPr="00793EB2" w14:paraId="3212D015" w14:textId="2676C9CB" w:rsidTr="6154F6DD">
        <w:tc>
          <w:tcPr>
            <w:tcW w:w="494" w:type="dxa"/>
            <w:vMerge w:val="restart"/>
            <w:vAlign w:val="center"/>
          </w:tcPr>
          <w:p w14:paraId="012C0EAB" w14:textId="02C74155" w:rsidR="0040782A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</w:t>
            </w:r>
            <w:r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</w:t>
            </w: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1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49" w:type="dxa"/>
            <w:vMerge w:val="restart"/>
            <w:vAlign w:val="center"/>
          </w:tcPr>
          <w:p w14:paraId="3A8E3BD1" w14:textId="0FD41BFF" w:rsidR="0040782A" w:rsidRPr="007868B0" w:rsidRDefault="0040782A" w:rsidP="004F031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29" w:name="_Hlk200369565"/>
            <w:r w:rsidRPr="007868B0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Wspieranie międzykulturowej integracji doktorantów i naukowców</w:t>
            </w:r>
            <w:bookmarkEnd w:id="29"/>
          </w:p>
        </w:tc>
        <w:tc>
          <w:tcPr>
            <w:tcW w:w="1959" w:type="dxa"/>
            <w:vAlign w:val="center"/>
          </w:tcPr>
          <w:p w14:paraId="3A64804D" w14:textId="39E8FF13" w:rsidR="0040782A" w:rsidRPr="00793EB2" w:rsidRDefault="0040782A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Jednostka koordynująca: </w:t>
            </w:r>
            <w:bookmarkStart w:id="30" w:name="_Hlk200369796"/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Interdyscyplinarna Szkoła Doktorska</w:t>
            </w:r>
            <w:bookmarkEnd w:id="30"/>
          </w:p>
          <w:p w14:paraId="0B23F1B5" w14:textId="7445868D" w:rsidR="0040782A" w:rsidRPr="00793EB2" w:rsidRDefault="0040782A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lastRenderedPageBreak/>
              <w:br/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bookmarkStart w:id="31" w:name="_Hlk200369808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Interdyscyplinarna Szkoła Doktorska, Centrum Współpracy Międzynarodowej, Centrum Multimedialne, Dział Promocji</w:t>
            </w:r>
            <w:bookmarkEnd w:id="31"/>
          </w:p>
        </w:tc>
        <w:tc>
          <w:tcPr>
            <w:tcW w:w="4737" w:type="dxa"/>
            <w:vAlign w:val="center"/>
          </w:tcPr>
          <w:p w14:paraId="7BA97AA5" w14:textId="0433BAC0" w:rsidR="0040782A" w:rsidRPr="00793EB2" w:rsidRDefault="0040782A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32" w:name="_Hlk200369622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Przygotowanie c</w:t>
            </w:r>
            <w:r w:rsidRPr="7E1693AB">
              <w:rPr>
                <w:rFonts w:ascii="Aptos Narrow" w:hAnsi="Aptos Narrow"/>
                <w:color w:val="000000" w:themeColor="text1"/>
                <w:sz w:val="18"/>
                <w:szCs w:val="18"/>
              </w:rPr>
              <w:t>ykl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u</w:t>
            </w:r>
            <w:r w:rsidRPr="7E1693AB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filmów przedstawiających podobieństwa i</w:t>
            </w:r>
            <w:r w:rsidR="00FC14CE">
              <w:rPr>
                <w:rFonts w:ascii="Aptos Narrow" w:hAnsi="Aptos Narrow"/>
                <w:color w:val="000000" w:themeColor="text1"/>
                <w:sz w:val="18"/>
                <w:szCs w:val="18"/>
              </w:rPr>
              <w:t> </w:t>
            </w:r>
            <w:r w:rsidRPr="7E1693AB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różnice </w:t>
            </w:r>
            <w:r w:rsidRPr="00160FE9">
              <w:rPr>
                <w:rFonts w:ascii="Aptos Narrow" w:hAnsi="Aptos Narrow"/>
                <w:color w:val="000000" w:themeColor="text1"/>
                <w:sz w:val="18"/>
                <w:szCs w:val="18"/>
              </w:rPr>
              <w:t>kulturowe między Polską a krajami, z których pochodzą zagraniczni doktoranci (działanie przewidziane w GEP 2.</w:t>
            </w:r>
            <w:r w:rsidR="003C40F8" w:rsidRPr="00160FE9">
              <w:rPr>
                <w:rFonts w:ascii="Aptos Narrow" w:hAnsi="Aptos Narrow"/>
                <w:color w:val="000000" w:themeColor="text1"/>
                <w:sz w:val="18"/>
                <w:szCs w:val="18"/>
              </w:rPr>
              <w:t>3</w:t>
            </w:r>
            <w:r w:rsidRPr="00160FE9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i STER NAWA).</w:t>
            </w:r>
            <w:bookmarkEnd w:id="32"/>
          </w:p>
        </w:tc>
        <w:tc>
          <w:tcPr>
            <w:tcW w:w="3079" w:type="dxa"/>
            <w:vAlign w:val="center"/>
          </w:tcPr>
          <w:p w14:paraId="2FD3137D" w14:textId="2F7B4157" w:rsidR="0040782A" w:rsidRPr="00793EB2" w:rsidRDefault="0040782A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33" w:name="_Hlk200369640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filmów, liczba wyświetleń</w:t>
            </w:r>
            <w:bookmarkEnd w:id="33"/>
          </w:p>
        </w:tc>
        <w:tc>
          <w:tcPr>
            <w:tcW w:w="1415" w:type="dxa"/>
            <w:vAlign w:val="center"/>
          </w:tcPr>
          <w:p w14:paraId="4F9F6C83" w14:textId="6D852C5D" w:rsidR="0040782A" w:rsidRPr="00793EB2" w:rsidRDefault="0040782A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34" w:name="_Hlk200369780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II kwartał 2025-IV kwartał 2026</w:t>
            </w:r>
            <w:bookmarkEnd w:id="34"/>
          </w:p>
        </w:tc>
        <w:tc>
          <w:tcPr>
            <w:tcW w:w="1171" w:type="dxa"/>
            <w:vMerge w:val="restart"/>
            <w:vAlign w:val="center"/>
          </w:tcPr>
          <w:p w14:paraId="1BDF767A" w14:textId="7C31C946" w:rsidR="0040782A" w:rsidRDefault="0040782A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III.24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.;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III.27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 III.29</w:t>
            </w:r>
            <w:r>
              <w:rPr>
                <w:rFonts w:ascii="Aptos Narrow" w:hAnsi="Aptos Narrow" w:cstheme="minorHAnsi"/>
                <w:sz w:val="18"/>
                <w:szCs w:val="18"/>
              </w:rPr>
              <w:t>.;</w:t>
            </w:r>
          </w:p>
          <w:p w14:paraId="66D0F97D" w14:textId="77777777" w:rsidR="00C263D0" w:rsidRDefault="00C263D0" w:rsidP="00C263D0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281C709B" w14:textId="6618A14E" w:rsidR="00C263D0" w:rsidRPr="00D516AF" w:rsidRDefault="00C263D0" w:rsidP="00C263D0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lastRenderedPageBreak/>
              <w:t>I.10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  <w:p w14:paraId="3628432B" w14:textId="44002BE9" w:rsidR="00C263D0" w:rsidRPr="00793EB2" w:rsidRDefault="00C263D0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62828F90" w14:textId="1A5ADC75" w:rsidTr="6154F6DD">
        <w:tc>
          <w:tcPr>
            <w:tcW w:w="494" w:type="dxa"/>
            <w:vMerge/>
            <w:vAlign w:val="center"/>
          </w:tcPr>
          <w:p w14:paraId="60B8B122" w14:textId="77777777" w:rsidR="0040782A" w:rsidRPr="007E5491" w:rsidRDefault="0040782A" w:rsidP="004F031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24678B04" w14:textId="77777777" w:rsidR="0040782A" w:rsidRPr="00451E32" w:rsidRDefault="0040782A" w:rsidP="004F031F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vAlign w:val="center"/>
          </w:tcPr>
          <w:p w14:paraId="2903E253" w14:textId="4C66F23A" w:rsidR="0040782A" w:rsidRPr="00451E32" w:rsidRDefault="0040782A" w:rsidP="004F031F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1E32">
              <w:rPr>
                <w:rFonts w:ascii="Aptos Narrow" w:hAnsi="Aptos Narrow"/>
                <w:b/>
                <w:bCs/>
                <w:sz w:val="18"/>
                <w:szCs w:val="18"/>
              </w:rPr>
              <w:t>Jednostka koordynująca: Interdyscyplinarna Szkoła Doktorska</w:t>
            </w:r>
          </w:p>
          <w:p w14:paraId="7A149458" w14:textId="477A107F" w:rsidR="0040782A" w:rsidRPr="00793EB2" w:rsidRDefault="0040782A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451E32">
              <w:rPr>
                <w:rFonts w:ascii="Aptos Narrow" w:hAnsi="Aptos Narrow"/>
                <w:sz w:val="18"/>
                <w:szCs w:val="18"/>
              </w:rPr>
              <w:br/>
            </w:r>
            <w:r w:rsidRPr="00451E32">
              <w:rPr>
                <w:rFonts w:ascii="Aptos Narrow" w:hAnsi="Aptos Narrow"/>
                <w:b/>
                <w:bCs/>
                <w:sz w:val="18"/>
                <w:szCs w:val="18"/>
              </w:rPr>
              <w:t>Jednostki realizujące:</w:t>
            </w:r>
            <w:r w:rsidRPr="00451E32">
              <w:rPr>
                <w:rFonts w:ascii="Aptos Narrow" w:hAnsi="Aptos Narrow"/>
                <w:sz w:val="18"/>
                <w:szCs w:val="18"/>
              </w:rPr>
              <w:t xml:space="preserve"> </w:t>
            </w:r>
            <w:bookmarkStart w:id="35" w:name="_Hlk200369893"/>
            <w:r w:rsidRPr="00451E32">
              <w:rPr>
                <w:rFonts w:ascii="Aptos Narrow" w:hAnsi="Aptos Narrow"/>
                <w:sz w:val="18"/>
                <w:szCs w:val="18"/>
              </w:rPr>
              <w:t xml:space="preserve">Interdyscyplinarna Szkoła Doktorska, Centrum Współpracy </w:t>
            </w:r>
            <w:r w:rsidRPr="0071367E">
              <w:rPr>
                <w:rFonts w:ascii="Aptos Narrow" w:hAnsi="Aptos Narrow"/>
                <w:sz w:val="18"/>
                <w:szCs w:val="18"/>
              </w:rPr>
              <w:t xml:space="preserve">Międzynarodowej, Biuro Karier, </w:t>
            </w:r>
            <w:r w:rsidR="00E34B65" w:rsidRPr="0071367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 </w:t>
            </w:r>
            <w:r w:rsidR="00E34B65" w:rsidRPr="0071367E">
              <w:rPr>
                <w:rFonts w:ascii="Aptos Narrow" w:hAnsi="Aptos Narrow" w:cstheme="minorHAnsi"/>
                <w:sz w:val="18"/>
                <w:szCs w:val="18"/>
              </w:rPr>
              <w:t>Zespół ds. Gender Equality Plan</w:t>
            </w:r>
            <w:r w:rsidR="0071367E" w:rsidRPr="0071367E">
              <w:rPr>
                <w:rFonts w:ascii="Aptos Narrow" w:hAnsi="Aptos Narrow" w:cstheme="minorHAnsi"/>
                <w:sz w:val="18"/>
                <w:szCs w:val="18"/>
              </w:rPr>
              <w:t xml:space="preserve"> w PŁ</w:t>
            </w:r>
            <w:bookmarkEnd w:id="35"/>
          </w:p>
        </w:tc>
        <w:tc>
          <w:tcPr>
            <w:tcW w:w="4737" w:type="dxa"/>
            <w:vAlign w:val="center"/>
          </w:tcPr>
          <w:p w14:paraId="6070035D" w14:textId="4896BE87" w:rsidR="0040782A" w:rsidRDefault="0040782A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36" w:name="_Hlk200369848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Organizacja wydarze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ń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, których celem będzie międzykulturowa integracja doktorantów</w:t>
            </w:r>
            <w:r w:rsidR="00F158C9">
              <w:rPr>
                <w:rFonts w:ascii="Aptos Narrow" w:hAnsi="Aptos Narrow"/>
                <w:color w:val="000000"/>
                <w:sz w:val="18"/>
                <w:szCs w:val="18"/>
              </w:rPr>
              <w:t xml:space="preserve">. Przewidziano m.in.: </w:t>
            </w:r>
          </w:p>
          <w:p w14:paraId="13047F54" w14:textId="0AF2E322" w:rsidR="0040782A" w:rsidRDefault="0040782A" w:rsidP="00F112C4">
            <w:pPr>
              <w:tabs>
                <w:tab w:val="left" w:pos="300"/>
              </w:tabs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- Dzień Różnorodności w formie otwartych spotkań networkingowych w międzynarodowym gronie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;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  <w:t>- warszta</w:t>
            </w:r>
            <w:r w:rsidR="00F158C9">
              <w:rPr>
                <w:rFonts w:ascii="Aptos Narrow" w:hAnsi="Aptos Narrow"/>
                <w:color w:val="000000"/>
                <w:sz w:val="18"/>
                <w:szCs w:val="18"/>
              </w:rPr>
              <w:t xml:space="preserve">ty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międzykulturow</w:t>
            </w:r>
            <w:r w:rsidR="00F158C9">
              <w:rPr>
                <w:rFonts w:ascii="Aptos Narrow" w:hAnsi="Aptos Narrow"/>
                <w:color w:val="000000"/>
                <w:sz w:val="18"/>
                <w:szCs w:val="18"/>
              </w:rPr>
              <w:t>e</w:t>
            </w:r>
            <w:r w:rsidR="00A90E19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dla doktorantów i promotorów </w:t>
            </w:r>
            <w:r w:rsidR="00F158C9">
              <w:rPr>
                <w:rFonts w:ascii="Aptos Narrow" w:hAnsi="Aptos Narrow"/>
                <w:color w:val="000000"/>
                <w:sz w:val="18"/>
                <w:szCs w:val="18"/>
              </w:rPr>
              <w:t>promując</w:t>
            </w:r>
            <w:r w:rsidR="001F1076">
              <w:rPr>
                <w:rFonts w:ascii="Aptos Narrow" w:hAnsi="Aptos Narrow"/>
                <w:color w:val="000000"/>
                <w:sz w:val="18"/>
                <w:szCs w:val="18"/>
              </w:rPr>
              <w:t>e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postaw</w:t>
            </w:r>
            <w:r w:rsidR="00F158C9">
              <w:rPr>
                <w:rFonts w:ascii="Aptos Narrow" w:hAnsi="Aptos Narrow"/>
                <w:color w:val="000000"/>
                <w:sz w:val="18"/>
                <w:szCs w:val="18"/>
              </w:rPr>
              <w:t>ę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otwartości, tolerancji i wzajemnego szacunku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</w:p>
          <w:p w14:paraId="4A7FB7A2" w14:textId="6E35FEB2" w:rsidR="00F158C9" w:rsidRPr="00793EB2" w:rsidRDefault="00F158C9" w:rsidP="00F112C4">
            <w:pPr>
              <w:tabs>
                <w:tab w:val="left" w:pos="300"/>
              </w:tabs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D</w:t>
            </w:r>
            <w:r w:rsidRPr="006640FC">
              <w:rPr>
                <w:rFonts w:ascii="Aptos Narrow" w:hAnsi="Aptos Narrow"/>
                <w:color w:val="000000" w:themeColor="text1"/>
                <w:sz w:val="18"/>
                <w:szCs w:val="18"/>
              </w:rPr>
              <w:t>ziałanie</w:t>
            </w:r>
            <w:r w:rsidR="00E34B6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uwzględnione</w:t>
            </w:r>
            <w:r w:rsidRPr="006640FC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w GEP i STER NAWA.</w:t>
            </w:r>
            <w:bookmarkEnd w:id="36"/>
          </w:p>
        </w:tc>
        <w:tc>
          <w:tcPr>
            <w:tcW w:w="3079" w:type="dxa"/>
            <w:vAlign w:val="center"/>
          </w:tcPr>
          <w:p w14:paraId="20B49AB9" w14:textId="51D98DE8" w:rsidR="0040782A" w:rsidRPr="00793EB2" w:rsidRDefault="0040782A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37" w:name="_Hlk200369905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zorganizowanych wydarzeń</w:t>
            </w:r>
            <w:bookmarkEnd w:id="37"/>
          </w:p>
        </w:tc>
        <w:tc>
          <w:tcPr>
            <w:tcW w:w="1415" w:type="dxa"/>
            <w:vAlign w:val="center"/>
          </w:tcPr>
          <w:p w14:paraId="4BA05FA8" w14:textId="11EF7E5F" w:rsidR="0040782A" w:rsidRPr="00793EB2" w:rsidRDefault="0040782A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38" w:name="_Hlk200369916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 kwartał 2026-IV kwartał 2027</w:t>
            </w:r>
            <w:bookmarkEnd w:id="38"/>
          </w:p>
        </w:tc>
        <w:tc>
          <w:tcPr>
            <w:tcW w:w="1171" w:type="dxa"/>
            <w:vMerge/>
            <w:vAlign w:val="center"/>
          </w:tcPr>
          <w:p w14:paraId="2AC843A1" w14:textId="4677D679" w:rsidR="0040782A" w:rsidRPr="00793EB2" w:rsidRDefault="0040782A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56675C30" w14:textId="0432B654" w:rsidTr="6154F6DD">
        <w:tc>
          <w:tcPr>
            <w:tcW w:w="494" w:type="dxa"/>
            <w:vAlign w:val="center"/>
          </w:tcPr>
          <w:p w14:paraId="762E8BF8" w14:textId="31220304" w:rsidR="004F031F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III.</w:t>
            </w:r>
            <w:r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2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4BF98BDF" w14:textId="46AFA0F7" w:rsidR="00E3065A" w:rsidRPr="00B97F60" w:rsidRDefault="004F031F" w:rsidP="00643B6E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39" w:name="_Hlk200369963"/>
            <w:r w:rsidRPr="0087066A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 xml:space="preserve">Wypracowanie rekomendacji </w:t>
            </w:r>
            <w:r w:rsidR="00D269FF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dotyczących</w:t>
            </w:r>
            <w:r w:rsidRPr="0087066A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 xml:space="preserve"> przygotowania wniosków infrastrukturalnych</w:t>
            </w:r>
            <w:bookmarkEnd w:id="39"/>
          </w:p>
        </w:tc>
        <w:tc>
          <w:tcPr>
            <w:tcW w:w="1959" w:type="dxa"/>
            <w:vAlign w:val="center"/>
          </w:tcPr>
          <w:p w14:paraId="00B11B67" w14:textId="11F8C3DC" w:rsidR="004F031F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4A329E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 xml:space="preserve">Jednostka koordynująca: </w:t>
            </w:r>
            <w:bookmarkStart w:id="40" w:name="_Hlk200370048"/>
            <w:r w:rsidRPr="004A329E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Centrum Wspierania Nauki</w:t>
            </w:r>
            <w:bookmarkEnd w:id="40"/>
          </w:p>
          <w:p w14:paraId="2E0E29CC" w14:textId="5D60F6CA" w:rsidR="004A329E" w:rsidRDefault="004A329E" w:rsidP="004F031F">
            <w:pPr>
              <w:spacing w:after="0" w:line="240" w:lineRule="auto"/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</w:pPr>
            <w:r w:rsidRPr="00451E32">
              <w:rPr>
                <w:rFonts w:ascii="Aptos Narrow" w:hAnsi="Aptos Narrow"/>
                <w:b/>
                <w:bCs/>
                <w:sz w:val="18"/>
                <w:szCs w:val="18"/>
              </w:rPr>
              <w:lastRenderedPageBreak/>
              <w:t>Jednostk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t>a</w:t>
            </w:r>
            <w:r w:rsidRPr="00451E32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realizując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t>a</w:t>
            </w:r>
            <w:r w:rsidRPr="00451E32">
              <w:rPr>
                <w:rFonts w:ascii="Aptos Narrow" w:hAnsi="Aptos Narrow"/>
                <w:b/>
                <w:bCs/>
                <w:sz w:val="18"/>
                <w:szCs w:val="18"/>
              </w:rPr>
              <w:t>:</w:t>
            </w:r>
            <w:r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</w:t>
            </w:r>
            <w:r w:rsidRPr="0071367E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Pr="004A329E">
              <w:rPr>
                <w:rFonts w:ascii="Aptos Narrow" w:hAnsi="Aptos Narrow"/>
                <w:color w:val="000000" w:themeColor="text1"/>
                <w:sz w:val="18"/>
                <w:szCs w:val="18"/>
              </w:rPr>
              <w:t>Centrum Wspierania Nauki</w:t>
            </w:r>
          </w:p>
          <w:p w14:paraId="3F77C93F" w14:textId="463E1FAA" w:rsidR="0071367E" w:rsidRPr="00567DEA" w:rsidRDefault="0071367E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37" w:type="dxa"/>
            <w:vAlign w:val="center"/>
          </w:tcPr>
          <w:p w14:paraId="71704A8E" w14:textId="5ABEF853" w:rsidR="004F031F" w:rsidRDefault="004F031F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bookmarkStart w:id="41" w:name="_Hlk200369984"/>
            <w:bookmarkStart w:id="42" w:name="_Hlk200370020"/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 xml:space="preserve">Wypracowanie rekomendacji </w:t>
            </w:r>
            <w:r w:rsidR="00D269FF">
              <w:rPr>
                <w:rFonts w:ascii="Aptos Narrow" w:hAnsi="Aptos Narrow"/>
                <w:color w:val="000000" w:themeColor="text1"/>
                <w:sz w:val="18"/>
                <w:szCs w:val="18"/>
              </w:rPr>
              <w:t>dotyczących</w:t>
            </w:r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przygotowania wniosków infrastrukturalnych do Ministerstwa Nauki i Szkolnictwa Wyższego </w:t>
            </w:r>
            <w:bookmarkEnd w:id="41"/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we współpracy z osobami </w:t>
            </w:r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doświadczonymi w ocenie takich wniosków na poziomie ministerialnym.</w:t>
            </w:r>
            <w:bookmarkEnd w:id="42"/>
          </w:p>
        </w:tc>
        <w:tc>
          <w:tcPr>
            <w:tcW w:w="3079" w:type="dxa"/>
            <w:vAlign w:val="center"/>
          </w:tcPr>
          <w:p w14:paraId="7BE90D2A" w14:textId="2BF4A9FE" w:rsidR="004F031F" w:rsidRPr="00AC2B52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43" w:name="_Hlk200370036"/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opracowany dokument</w:t>
            </w:r>
            <w:bookmarkEnd w:id="43"/>
          </w:p>
        </w:tc>
        <w:tc>
          <w:tcPr>
            <w:tcW w:w="1415" w:type="dxa"/>
            <w:vAlign w:val="center"/>
          </w:tcPr>
          <w:p w14:paraId="36AAED88" w14:textId="691044B6" w:rsidR="004F031F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44" w:name="_Hlk200370059"/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t>II-III kwartał 2025 i coroczna aktualizacja</w:t>
            </w:r>
            <w:bookmarkEnd w:id="44"/>
          </w:p>
        </w:tc>
        <w:tc>
          <w:tcPr>
            <w:tcW w:w="1171" w:type="dxa"/>
            <w:vAlign w:val="center"/>
          </w:tcPr>
          <w:p w14:paraId="28895EC7" w14:textId="7EBBB20C" w:rsidR="004F031F" w:rsidRPr="00750E2A" w:rsidRDefault="0040782A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750E2A">
              <w:rPr>
                <w:rFonts w:ascii="Aptos Narrow" w:hAnsi="Aptos Narrow"/>
                <w:color w:val="000000" w:themeColor="text1"/>
                <w:sz w:val="18"/>
                <w:szCs w:val="18"/>
              </w:rPr>
              <w:t>III.24.;  III.28.</w:t>
            </w:r>
          </w:p>
        </w:tc>
      </w:tr>
      <w:tr w:rsidR="00CE7BEA" w:rsidRPr="00793EB2" w14:paraId="5587ECD3" w14:textId="02CA2AA0" w:rsidTr="6154F6DD">
        <w:tc>
          <w:tcPr>
            <w:tcW w:w="494" w:type="dxa"/>
            <w:vAlign w:val="center"/>
          </w:tcPr>
          <w:p w14:paraId="132BDA41" w14:textId="00DA7F95" w:rsidR="004F031F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III.3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05CCADC7" w14:textId="427A5155" w:rsidR="004F031F" w:rsidRPr="00B97F60" w:rsidRDefault="00827569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45" w:name="_Hlk200370135"/>
            <w:r w:rsidRPr="0029053D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t>Rozpoczęcie</w:t>
            </w:r>
            <w:r w:rsidR="004F031F" w:rsidRPr="0029053D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t xml:space="preserve"> działalności </w:t>
            </w:r>
            <w:r w:rsidR="004F031F" w:rsidRPr="0029053D">
              <w:rPr>
                <w:rFonts w:ascii="Aptos Narrow" w:hAnsi="Aptos Narrow" w:cstheme="minorHAnsi"/>
                <w:b/>
                <w:bCs/>
                <w:color w:val="000000" w:themeColor="text1"/>
                <w:sz w:val="18"/>
                <w:szCs w:val="18"/>
              </w:rPr>
              <w:br/>
              <w:t xml:space="preserve">w ramach regionalnej </w:t>
            </w:r>
            <w:r w:rsidR="004F031F" w:rsidRPr="00B97F60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sieci NAWA-EURAXESS </w:t>
            </w:r>
            <w:bookmarkEnd w:id="45"/>
            <w:r w:rsidR="004F031F" w:rsidRPr="00B97F60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959" w:type="dxa"/>
            <w:vAlign w:val="center"/>
          </w:tcPr>
          <w:p w14:paraId="2AAE17E2" w14:textId="7483F7F7" w:rsidR="004F031F" w:rsidRDefault="004F031F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567DEA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Jednostka koordynująca: Centrum Wspierania Nauki</w:t>
            </w:r>
          </w:p>
          <w:p w14:paraId="73D6F1AB" w14:textId="77777777" w:rsidR="004F031F" w:rsidRDefault="004F031F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5AE494F3" w14:textId="7CE50381" w:rsidR="004F031F" w:rsidRPr="00451E3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</w:t>
            </w:r>
            <w:r w:rsidRPr="00567DEA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ednostki realizujące:</w:t>
            </w:r>
            <w:r w:rsidRPr="00567DEA">
              <w:rPr>
                <w:rFonts w:ascii="Aptos Narrow" w:hAnsi="Aptos Narrow" w:cstheme="minorHAnsi"/>
                <w:sz w:val="18"/>
                <w:szCs w:val="18"/>
              </w:rPr>
              <w:t xml:space="preserve"> Centrum Wspierania Nauki</w:t>
            </w:r>
            <w:r w:rsidR="00CB4007">
              <w:rPr>
                <w:rFonts w:ascii="Aptos Narrow" w:hAnsi="Aptos Narrow" w:cstheme="minorHAnsi"/>
                <w:sz w:val="18"/>
                <w:szCs w:val="18"/>
              </w:rPr>
              <w:t xml:space="preserve">, </w:t>
            </w:r>
            <w:r w:rsidRPr="00567DEA">
              <w:rPr>
                <w:rFonts w:ascii="Aptos Narrow" w:hAnsi="Aptos Narrow" w:cstheme="minorHAnsi"/>
                <w:sz w:val="18"/>
                <w:szCs w:val="18"/>
              </w:rPr>
              <w:t>Centrum Współpracy Międzynarodowej</w:t>
            </w:r>
          </w:p>
        </w:tc>
        <w:tc>
          <w:tcPr>
            <w:tcW w:w="4737" w:type="dxa"/>
            <w:vAlign w:val="center"/>
          </w:tcPr>
          <w:p w14:paraId="56721C94" w14:textId="05CDB33E" w:rsidR="004F031F" w:rsidRPr="00793EB2" w:rsidRDefault="00EE4F68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46" w:name="_Hlk200370150"/>
            <w:r>
              <w:rPr>
                <w:rFonts w:ascii="Aptos Narrow" w:hAnsi="Aptos Narrow"/>
                <w:sz w:val="18"/>
                <w:szCs w:val="18"/>
              </w:rPr>
              <w:t>O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>pracowa</w:t>
            </w:r>
            <w:r w:rsidR="004F031F">
              <w:rPr>
                <w:rFonts w:ascii="Aptos Narrow" w:hAnsi="Aptos Narrow"/>
                <w:sz w:val="18"/>
                <w:szCs w:val="18"/>
              </w:rPr>
              <w:t>nie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długofalow</w:t>
            </w:r>
            <w:r w:rsidR="004F031F">
              <w:rPr>
                <w:rFonts w:ascii="Aptos Narrow" w:hAnsi="Aptos Narrow"/>
                <w:sz w:val="18"/>
                <w:szCs w:val="18"/>
              </w:rPr>
              <w:t>ej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strategi</w:t>
            </w:r>
            <w:r w:rsidR="004F031F">
              <w:rPr>
                <w:rFonts w:ascii="Aptos Narrow" w:hAnsi="Aptos Narrow"/>
                <w:sz w:val="18"/>
                <w:szCs w:val="18"/>
              </w:rPr>
              <w:t>i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przyciągania i wspierania naukowców z zagranicy, doktorantów oraz ich rodzin. </w:t>
            </w:r>
            <w:r w:rsidR="004F031F">
              <w:rPr>
                <w:rFonts w:ascii="Aptos Narrow" w:hAnsi="Aptos Narrow"/>
                <w:sz w:val="18"/>
                <w:szCs w:val="18"/>
              </w:rPr>
              <w:t xml:space="preserve">Działanie </w:t>
            </w:r>
            <w:r w:rsidR="00F20608">
              <w:rPr>
                <w:rFonts w:ascii="Aptos Narrow" w:hAnsi="Aptos Narrow"/>
                <w:sz w:val="18"/>
                <w:szCs w:val="18"/>
              </w:rPr>
              <w:t>będzie</w:t>
            </w:r>
            <w:r w:rsidR="004F031F">
              <w:rPr>
                <w:rFonts w:ascii="Aptos Narrow" w:hAnsi="Aptos Narrow"/>
                <w:sz w:val="18"/>
                <w:szCs w:val="18"/>
              </w:rPr>
              <w:t xml:space="preserve"> realizowane wspólnie z 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>uczelni</w:t>
            </w:r>
            <w:r w:rsidR="004F031F">
              <w:rPr>
                <w:rFonts w:ascii="Aptos Narrow" w:hAnsi="Aptos Narrow"/>
                <w:sz w:val="18"/>
                <w:szCs w:val="18"/>
              </w:rPr>
              <w:t>ami z regionu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4F031F">
              <w:rPr>
                <w:rFonts w:ascii="Aptos Narrow" w:hAnsi="Aptos Narrow"/>
                <w:sz w:val="18"/>
                <w:szCs w:val="18"/>
              </w:rPr>
              <w:t>w ramach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projek</w:t>
            </w:r>
            <w:r w:rsidR="004F031F">
              <w:rPr>
                <w:rFonts w:ascii="Aptos Narrow" w:hAnsi="Aptos Narrow"/>
                <w:sz w:val="18"/>
                <w:szCs w:val="18"/>
              </w:rPr>
              <w:t>tu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„</w:t>
            </w:r>
            <w:r w:rsidR="005B5DA9" w:rsidRPr="005B5DA9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Lodzkie for </w:t>
            </w:r>
            <w:r w:rsidR="00AD5628">
              <w:rPr>
                <w:rFonts w:ascii="Aptos Narrow" w:hAnsi="Aptos Narrow"/>
                <w:i/>
                <w:iCs/>
                <w:sz w:val="18"/>
                <w:szCs w:val="18"/>
              </w:rPr>
              <w:t>I</w:t>
            </w:r>
            <w:r w:rsidR="005B5DA9" w:rsidRPr="005B5DA9">
              <w:rPr>
                <w:rFonts w:ascii="Aptos Narrow" w:hAnsi="Aptos Narrow"/>
                <w:i/>
                <w:iCs/>
                <w:sz w:val="18"/>
                <w:szCs w:val="18"/>
              </w:rPr>
              <w:t xml:space="preserve">nternational </w:t>
            </w:r>
            <w:r w:rsidR="00AD5628">
              <w:rPr>
                <w:rFonts w:ascii="Aptos Narrow" w:hAnsi="Aptos Narrow"/>
                <w:i/>
                <w:iCs/>
                <w:sz w:val="18"/>
                <w:szCs w:val="18"/>
              </w:rPr>
              <w:t>R</w:t>
            </w:r>
            <w:r w:rsidR="005B5DA9" w:rsidRPr="005B5DA9">
              <w:rPr>
                <w:rFonts w:ascii="Aptos Narrow" w:hAnsi="Aptos Narrow"/>
                <w:i/>
                <w:iCs/>
                <w:sz w:val="18"/>
                <w:szCs w:val="18"/>
              </w:rPr>
              <w:t>esearchers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>”</w:t>
            </w:r>
            <w:r w:rsidR="004F031F">
              <w:rPr>
                <w:rFonts w:ascii="Aptos Narrow" w:hAnsi="Aptos Narrow"/>
                <w:sz w:val="18"/>
                <w:szCs w:val="18"/>
              </w:rPr>
              <w:t>.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4F031F">
              <w:rPr>
                <w:rFonts w:ascii="Aptos Narrow" w:hAnsi="Aptos Narrow"/>
                <w:sz w:val="18"/>
                <w:szCs w:val="18"/>
              </w:rPr>
              <w:t>P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>rojekt koncentruje się na wzmocnieniu kompetencji administracyjnych, wymianie dobrych praktyk oraz stworzeniu narzędzi wspierających procesy zatrudnienia i legalizacji pobytu. Part</w:t>
            </w:r>
            <w:r w:rsidR="00365873">
              <w:rPr>
                <w:rFonts w:ascii="Aptos Narrow" w:hAnsi="Aptos Narrow"/>
                <w:sz w:val="18"/>
                <w:szCs w:val="18"/>
              </w:rPr>
              <w:t>nerzy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planuj</w:t>
            </w:r>
            <w:r w:rsidR="00365873">
              <w:rPr>
                <w:rFonts w:ascii="Aptos Narrow" w:hAnsi="Aptos Narrow"/>
                <w:sz w:val="18"/>
                <w:szCs w:val="18"/>
              </w:rPr>
              <w:t>ą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także rozbudowę sieci wsparcia, integrację środowiska naukowego poprzez spotkania matchmakingowe i newsletter</w:t>
            </w:r>
            <w:r w:rsidR="004F031F">
              <w:rPr>
                <w:rFonts w:ascii="Aptos Narrow" w:hAnsi="Aptos Narrow"/>
                <w:sz w:val="18"/>
                <w:szCs w:val="18"/>
              </w:rPr>
              <w:t xml:space="preserve"> oraz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4F031F">
              <w:rPr>
                <w:rFonts w:ascii="Aptos Narrow" w:hAnsi="Aptos Narrow"/>
                <w:sz w:val="18"/>
                <w:szCs w:val="18"/>
              </w:rPr>
              <w:t>wypracowanie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wspóln</w:t>
            </w:r>
            <w:r w:rsidR="004F031F">
              <w:rPr>
                <w:rFonts w:ascii="Aptos Narrow" w:hAnsi="Aptos Narrow"/>
                <w:sz w:val="18"/>
                <w:szCs w:val="18"/>
              </w:rPr>
              <w:t>ej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strategi</w:t>
            </w:r>
            <w:r w:rsidR="004F031F">
              <w:rPr>
                <w:rFonts w:ascii="Aptos Narrow" w:hAnsi="Aptos Narrow"/>
                <w:sz w:val="18"/>
                <w:szCs w:val="18"/>
              </w:rPr>
              <w:t>i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działa</w:t>
            </w:r>
            <w:r w:rsidR="00922887">
              <w:rPr>
                <w:rFonts w:ascii="Aptos Narrow" w:hAnsi="Aptos Narrow"/>
                <w:sz w:val="18"/>
                <w:szCs w:val="18"/>
              </w:rPr>
              <w:t>nia</w:t>
            </w:r>
            <w:r w:rsidR="004F031F" w:rsidRPr="7E1693AB">
              <w:rPr>
                <w:rFonts w:ascii="Aptos Narrow" w:hAnsi="Aptos Narrow"/>
                <w:sz w:val="18"/>
                <w:szCs w:val="18"/>
              </w:rPr>
              <w:t xml:space="preserve"> na kolejne lata.</w:t>
            </w:r>
            <w:bookmarkEnd w:id="46"/>
          </w:p>
        </w:tc>
        <w:tc>
          <w:tcPr>
            <w:tcW w:w="3079" w:type="dxa"/>
            <w:vAlign w:val="center"/>
          </w:tcPr>
          <w:p w14:paraId="72BF3FD1" w14:textId="7449CC2C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47" w:name="_Hlk200370169"/>
            <w:r w:rsidRPr="00AC2B52">
              <w:rPr>
                <w:rFonts w:ascii="Aptos Narrow" w:hAnsi="Aptos Narrow" w:cstheme="minorHAnsi"/>
                <w:sz w:val="18"/>
                <w:szCs w:val="18"/>
              </w:rPr>
              <w:t>liczba szkole</w:t>
            </w:r>
            <w:r>
              <w:rPr>
                <w:rFonts w:ascii="Aptos Narrow" w:hAnsi="Aptos Narrow" w:cstheme="minorHAnsi"/>
                <w:sz w:val="18"/>
                <w:szCs w:val="18"/>
              </w:rPr>
              <w:t>ń,</w:t>
            </w:r>
            <w:r w:rsidRPr="00AC2B52">
              <w:rPr>
                <w:rFonts w:ascii="Aptos Narrow" w:hAnsi="Aptos Narrow" w:cstheme="minorHAnsi"/>
                <w:sz w:val="18"/>
                <w:szCs w:val="18"/>
              </w:rPr>
              <w:t xml:space="preserve"> liczba </w:t>
            </w:r>
            <w:r>
              <w:rPr>
                <w:rFonts w:ascii="Aptos Narrow" w:hAnsi="Aptos Narrow" w:cstheme="minorHAnsi"/>
                <w:sz w:val="18"/>
                <w:szCs w:val="18"/>
              </w:rPr>
              <w:t>u</w:t>
            </w:r>
            <w:r w:rsidRPr="00AC2B52">
              <w:rPr>
                <w:rFonts w:ascii="Aptos Narrow" w:hAnsi="Aptos Narrow" w:cstheme="minorHAnsi"/>
                <w:sz w:val="18"/>
                <w:szCs w:val="18"/>
              </w:rPr>
              <w:t xml:space="preserve">czestników </w:t>
            </w:r>
            <w:r>
              <w:rPr>
                <w:rFonts w:ascii="Aptos Narrow" w:hAnsi="Aptos Narrow" w:cstheme="minorHAnsi"/>
                <w:sz w:val="18"/>
                <w:szCs w:val="18"/>
              </w:rPr>
              <w:t>p</w:t>
            </w:r>
            <w:r w:rsidRPr="00AC2B52">
              <w:rPr>
                <w:rFonts w:ascii="Aptos Narrow" w:hAnsi="Aptos Narrow" w:cstheme="minorHAnsi"/>
                <w:sz w:val="18"/>
                <w:szCs w:val="18"/>
              </w:rPr>
              <w:t>rojektu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 (zgodnie </w:t>
            </w:r>
            <w:r>
              <w:rPr>
                <w:rFonts w:ascii="Aptos Narrow" w:hAnsi="Aptos Narrow" w:cstheme="minorHAnsi"/>
                <w:sz w:val="18"/>
                <w:szCs w:val="18"/>
              </w:rPr>
              <w:br/>
              <w:t>z wnioskiem projektowym)</w:t>
            </w:r>
            <w:bookmarkEnd w:id="47"/>
          </w:p>
        </w:tc>
        <w:tc>
          <w:tcPr>
            <w:tcW w:w="1415" w:type="dxa"/>
            <w:vAlign w:val="center"/>
          </w:tcPr>
          <w:p w14:paraId="2E001DE7" w14:textId="4A5318B2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48" w:name="_Hlk200370184"/>
            <w:r>
              <w:rPr>
                <w:rFonts w:ascii="Aptos Narrow" w:hAnsi="Aptos Narrow" w:cstheme="minorHAnsi"/>
                <w:sz w:val="18"/>
                <w:szCs w:val="18"/>
              </w:rPr>
              <w:t xml:space="preserve">IV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kwarta</w:t>
            </w:r>
            <w:r>
              <w:rPr>
                <w:rFonts w:ascii="Aptos Narrow" w:hAnsi="Aptos Narrow" w:cstheme="minorHAnsi"/>
                <w:sz w:val="18"/>
                <w:szCs w:val="18"/>
              </w:rPr>
              <w:t>ł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2025</w:t>
            </w:r>
            <w:r>
              <w:rPr>
                <w:rFonts w:ascii="Aptos Narrow" w:hAnsi="Aptos Narrow" w:cstheme="minorHAnsi"/>
                <w:sz w:val="18"/>
                <w:szCs w:val="18"/>
              </w:rPr>
              <w:t>-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IV kwartał 2027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bookmarkEnd w:id="48"/>
          </w:p>
        </w:tc>
        <w:tc>
          <w:tcPr>
            <w:tcW w:w="1171" w:type="dxa"/>
            <w:vAlign w:val="center"/>
          </w:tcPr>
          <w:p w14:paraId="59B971A1" w14:textId="1E14BBB6" w:rsidR="004F031F" w:rsidRDefault="00114E90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III.25</w:t>
            </w:r>
            <w:r w:rsidR="009A3024">
              <w:rPr>
                <w:rFonts w:ascii="Aptos Narrow" w:hAnsi="Aptos Narrow" w:cstheme="minorHAnsi"/>
                <w:sz w:val="18"/>
                <w:szCs w:val="18"/>
              </w:rPr>
              <w:t>.</w:t>
            </w:r>
            <w:r>
              <w:rPr>
                <w:rFonts w:ascii="Aptos Narrow" w:hAnsi="Aptos Narrow" w:cstheme="minorHAnsi"/>
                <w:sz w:val="18"/>
                <w:szCs w:val="18"/>
              </w:rPr>
              <w:t>; III.28</w:t>
            </w:r>
            <w:r w:rsidR="009A3024">
              <w:rPr>
                <w:rFonts w:ascii="Aptos Narrow" w:hAnsi="Aptos Narrow" w:cstheme="minorHAnsi"/>
                <w:sz w:val="18"/>
                <w:szCs w:val="18"/>
              </w:rPr>
              <w:t>.;</w:t>
            </w:r>
          </w:p>
          <w:p w14:paraId="3A490A53" w14:textId="77777777" w:rsidR="009A3024" w:rsidRDefault="009A3024" w:rsidP="009A3024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20D1ECAE" w14:textId="1C71F08A" w:rsidR="009A3024" w:rsidRDefault="009A3024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II.18.;</w:t>
            </w:r>
          </w:p>
        </w:tc>
      </w:tr>
      <w:tr w:rsidR="00CE7BEA" w:rsidRPr="00793EB2" w14:paraId="131BD0E1" w14:textId="34377A00" w:rsidTr="6154F6DD">
        <w:tc>
          <w:tcPr>
            <w:tcW w:w="494" w:type="dxa"/>
            <w:vAlign w:val="center"/>
          </w:tcPr>
          <w:p w14:paraId="6E0B7596" w14:textId="595D3A6A" w:rsidR="004F031F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III.4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  <w:p w14:paraId="6A250814" w14:textId="77777777" w:rsidR="006C4DAD" w:rsidRPr="006C4DAD" w:rsidRDefault="006C4DAD" w:rsidP="006C4DAD"/>
        </w:tc>
        <w:tc>
          <w:tcPr>
            <w:tcW w:w="2449" w:type="dxa"/>
            <w:vAlign w:val="center"/>
          </w:tcPr>
          <w:p w14:paraId="136651BA" w14:textId="2B43F0A2" w:rsidR="004F031F" w:rsidRPr="001A46DE" w:rsidRDefault="004F031F" w:rsidP="004F031F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49" w:name="_Hlk196742091"/>
            <w:r w:rsidRPr="001A46DE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Rozbudowa projektu zarządzenia w sprawie wyjazdów zagranicznych pracowników, doktorantów oraz studentów PŁ</w:t>
            </w:r>
            <w:bookmarkEnd w:id="49"/>
          </w:p>
        </w:tc>
        <w:tc>
          <w:tcPr>
            <w:tcW w:w="1959" w:type="dxa"/>
            <w:vAlign w:val="center"/>
          </w:tcPr>
          <w:p w14:paraId="2A71DD3F" w14:textId="649DC39D" w:rsidR="004F031F" w:rsidRPr="007B43BA" w:rsidRDefault="004F031F" w:rsidP="004F031F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B43BA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Jednostka koordynująca: </w:t>
            </w:r>
            <w:bookmarkStart w:id="50" w:name="_Hlk200370384"/>
            <w:r w:rsidRPr="007B43BA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Centrum Współpracy Międzynarodowej </w:t>
            </w:r>
            <w:bookmarkEnd w:id="50"/>
          </w:p>
          <w:p w14:paraId="734594F9" w14:textId="6D41730E" w:rsidR="004F031F" w:rsidRPr="00451E32" w:rsidRDefault="004F031F" w:rsidP="004F031F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7B43BA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Jednostki realizujące: </w:t>
            </w:r>
            <w:bookmarkStart w:id="51" w:name="_Hlk200370376"/>
            <w:r w:rsidRPr="007B43BA">
              <w:rPr>
                <w:rFonts w:ascii="Aptos Narrow" w:hAnsi="Aptos Narrow" w:cstheme="minorHAnsi"/>
                <w:sz w:val="18"/>
                <w:szCs w:val="18"/>
              </w:rPr>
              <w:t xml:space="preserve">Centrum Współpracy Międzynarodowej, Kwestura, Centrum Zarządzania Kapitałem Ludzkim, Centrum </w:t>
            </w:r>
            <w:r w:rsidRPr="007B43BA">
              <w:rPr>
                <w:rFonts w:ascii="Aptos Narrow" w:hAnsi="Aptos Narrow" w:cstheme="minorHAnsi"/>
                <w:sz w:val="18"/>
                <w:szCs w:val="18"/>
              </w:rPr>
              <w:lastRenderedPageBreak/>
              <w:t>Wspierania Nauki, Dział Prawny</w:t>
            </w:r>
            <w:bookmarkEnd w:id="51"/>
          </w:p>
        </w:tc>
        <w:tc>
          <w:tcPr>
            <w:tcW w:w="4737" w:type="dxa"/>
            <w:vAlign w:val="center"/>
          </w:tcPr>
          <w:p w14:paraId="3F40F401" w14:textId="469BA86F" w:rsidR="004F031F" w:rsidRPr="00793EB2" w:rsidRDefault="004B2AD7" w:rsidP="004F031F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52" w:name="_Hlk200370357"/>
            <w:r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lastRenderedPageBreak/>
              <w:t>P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rzygotowanie </w:t>
            </w:r>
            <w:r w:rsidR="00CA7C0B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>wewnętrznej regulacji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263AA4">
              <w:rPr>
                <w:rFonts w:ascii="Aptos Narrow" w:hAnsi="Aptos Narrow"/>
                <w:color w:val="000000" w:themeColor="text1"/>
                <w:sz w:val="18"/>
                <w:szCs w:val="18"/>
              </w:rPr>
              <w:t>dotyczącej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odbywania zagranicznych wyjazdów </w:t>
            </w:r>
            <w:r w:rsidR="00263AA4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przez 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>pracowników</w:t>
            </w:r>
            <w:r w:rsidR="00ED048E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, 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doktorantów </w:t>
            </w:r>
            <w:r w:rsidR="00ED048E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 studentów 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>PŁ</w:t>
            </w:r>
            <w:r w:rsidR="0022474C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263AA4">
              <w:rPr>
                <w:rFonts w:ascii="Aptos Narrow" w:hAnsi="Aptos Narrow"/>
                <w:color w:val="000000" w:themeColor="text1"/>
                <w:sz w:val="18"/>
                <w:szCs w:val="18"/>
              </w:rPr>
              <w:t>zawierającej wzory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dokumentów</w:t>
            </w:r>
            <w:r w:rsidR="00263AA4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263AA4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Dokument określi </w:t>
            </w:r>
            <w:r w:rsidR="00B976F9">
              <w:rPr>
                <w:rFonts w:ascii="Aptos Narrow" w:hAnsi="Aptos Narrow"/>
                <w:color w:val="000000" w:themeColor="text1"/>
                <w:sz w:val="18"/>
                <w:szCs w:val="18"/>
              </w:rPr>
              <w:t>m.in.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procedury </w:t>
            </w:r>
            <w:r w:rsidR="003B412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związane z 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wyjazdem, warunki </w:t>
            </w:r>
            <w:r w:rsidR="003F06EE">
              <w:rPr>
                <w:rFonts w:ascii="Aptos Narrow" w:hAnsi="Aptos Narrow"/>
                <w:color w:val="000000" w:themeColor="text1"/>
                <w:sz w:val="18"/>
                <w:szCs w:val="18"/>
              </w:rPr>
              <w:t>rozliczania kosztów</w:t>
            </w:r>
            <w:r w:rsidR="00485742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i wypłaty zaliczki oraz</w:t>
            </w:r>
            <w:r w:rsidR="00A36AD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>zasady ubezpieczenia</w:t>
            </w:r>
            <w:r w:rsidR="00A53C60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 w:rsidR="004F031F" w:rsidRPr="19FAB407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bookmarkEnd w:id="52"/>
          </w:p>
        </w:tc>
        <w:tc>
          <w:tcPr>
            <w:tcW w:w="3079" w:type="dxa"/>
            <w:vAlign w:val="center"/>
          </w:tcPr>
          <w:p w14:paraId="39DDAB9F" w14:textId="764135A6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53" w:name="_Hlk200370398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projekt zarządzenia</w:t>
            </w:r>
            <w:bookmarkEnd w:id="53"/>
          </w:p>
        </w:tc>
        <w:tc>
          <w:tcPr>
            <w:tcW w:w="1415" w:type="dxa"/>
            <w:vAlign w:val="center"/>
          </w:tcPr>
          <w:p w14:paraId="080DC3C3" w14:textId="0C2BDD74" w:rsidR="004F031F" w:rsidRPr="00793EB2" w:rsidRDefault="004F031F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54" w:name="_Hlk200370406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II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-IV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kwartał 2025</w:t>
            </w:r>
            <w:bookmarkEnd w:id="54"/>
          </w:p>
        </w:tc>
        <w:tc>
          <w:tcPr>
            <w:tcW w:w="1171" w:type="dxa"/>
            <w:vAlign w:val="center"/>
          </w:tcPr>
          <w:p w14:paraId="6E8C3CA0" w14:textId="36627E4B" w:rsidR="004F031F" w:rsidRDefault="00857649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III.28</w:t>
            </w:r>
            <w:r w:rsidR="00C25868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; III.29</w:t>
            </w:r>
            <w:r w:rsidR="00C25868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; III.33</w:t>
            </w:r>
            <w:r w:rsidR="00C25868">
              <w:rPr>
                <w:rFonts w:ascii="Aptos Narrow" w:hAnsi="Aptos Narrow"/>
                <w:color w:val="000000" w:themeColor="text1"/>
                <w:sz w:val="18"/>
                <w:szCs w:val="18"/>
              </w:rPr>
              <w:t>.;</w:t>
            </w:r>
          </w:p>
          <w:p w14:paraId="3D2392AD" w14:textId="77777777" w:rsidR="009A3024" w:rsidRDefault="009A3024" w:rsidP="009A3024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1FDEB071" w14:textId="4E1BE0E0" w:rsidR="009A3024" w:rsidRDefault="009A3024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I.8</w:t>
            </w:r>
            <w:r w:rsidR="00C25868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;</w:t>
            </w:r>
          </w:p>
          <w:p w14:paraId="4F500E77" w14:textId="268C22F8" w:rsidR="009A3024" w:rsidRPr="00793EB2" w:rsidRDefault="009A3024" w:rsidP="004F031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1ADCFBCA" w14:textId="2E583F51" w:rsidTr="6154F6DD">
        <w:tc>
          <w:tcPr>
            <w:tcW w:w="494" w:type="dxa"/>
            <w:vAlign w:val="center"/>
          </w:tcPr>
          <w:p w14:paraId="0D984815" w14:textId="6896D2B1" w:rsidR="00906B66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III.5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72054AE0" w14:textId="7D3A558C" w:rsidR="00906B66" w:rsidRPr="001A46DE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55" w:name="_Hlk200370450"/>
            <w:r w:rsidRPr="001A46D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Opracowanie przejrzystych zasad korzystania </w:t>
            </w:r>
            <w:r w:rsidRPr="001A46D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  <w:t>z infrastruktury badawczej uczelni</w:t>
            </w:r>
            <w:bookmarkEnd w:id="55"/>
          </w:p>
        </w:tc>
        <w:tc>
          <w:tcPr>
            <w:tcW w:w="1959" w:type="dxa"/>
            <w:vAlign w:val="center"/>
          </w:tcPr>
          <w:p w14:paraId="1A00CEA8" w14:textId="50167DA0" w:rsidR="00906B66" w:rsidRPr="00FB4484" w:rsidRDefault="00906B66" w:rsidP="00906B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Jednostka koordynująca: </w:t>
            </w:r>
            <w:bookmarkStart w:id="56" w:name="_Hlk200370562"/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Centrum Wspierania Nauki</w:t>
            </w:r>
            <w:bookmarkEnd w:id="56"/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br/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bookmarkStart w:id="57" w:name="_Hlk200370551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Centrum Wspierania Nauki, Centrum Innowacji 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i Przedsiębiorczości, </w:t>
            </w:r>
            <w:r w:rsidR="009A6394">
              <w:rPr>
                <w:rFonts w:ascii="Aptos Narrow" w:hAnsi="Aptos Narrow"/>
                <w:color w:val="000000"/>
                <w:sz w:val="18"/>
                <w:szCs w:val="18"/>
              </w:rPr>
              <w:t>z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espół </w:t>
            </w:r>
            <w:r w:rsidR="002C79C8">
              <w:rPr>
                <w:rFonts w:ascii="Aptos Narrow" w:hAnsi="Aptos Narrow"/>
                <w:color w:val="000000"/>
                <w:sz w:val="18"/>
                <w:szCs w:val="18"/>
              </w:rPr>
              <w:t xml:space="preserve">ds. systemu 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Skryba</w:t>
            </w:r>
            <w:bookmarkEnd w:id="57"/>
          </w:p>
        </w:tc>
        <w:tc>
          <w:tcPr>
            <w:tcW w:w="4737" w:type="dxa"/>
            <w:vAlign w:val="center"/>
          </w:tcPr>
          <w:p w14:paraId="5024797F" w14:textId="42E29C40" w:rsidR="00906B66" w:rsidRPr="00793EB2" w:rsidRDefault="00906B66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58" w:name="_Hlk200370484"/>
            <w:r w:rsidRPr="00793EB2">
              <w:rPr>
                <w:rFonts w:ascii="Aptos Narrow" w:hAnsi="Aptos Narrow" w:cstheme="minorHAnsi"/>
                <w:sz w:val="18"/>
                <w:szCs w:val="18"/>
              </w:rPr>
              <w:t>Przygotowanie elektronicznego rejestru infrastruktury badawczej oraz opracowanie przejrzystych zasad korzystania z infrastruktury badawczej uczelni przez jednostki PŁ i zewnętrznych interesariuszy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bookmarkEnd w:id="58"/>
          </w:p>
        </w:tc>
        <w:tc>
          <w:tcPr>
            <w:tcW w:w="3079" w:type="dxa"/>
            <w:vAlign w:val="center"/>
          </w:tcPr>
          <w:p w14:paraId="2255D52E" w14:textId="6660E96A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59" w:name="_Hlk200370580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moduł </w:t>
            </w:r>
            <w:r w:rsidR="006D2285">
              <w:rPr>
                <w:rFonts w:ascii="Aptos Narrow" w:hAnsi="Aptos Narrow"/>
                <w:color w:val="000000"/>
                <w:sz w:val="18"/>
                <w:szCs w:val="18"/>
              </w:rPr>
              <w:t>i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wyszukiwarka infrastruktury badawczej PŁ oraz modyfikacja </w:t>
            </w:r>
            <w:r w:rsidR="000E3D2A">
              <w:t xml:space="preserve"> </w:t>
            </w:r>
            <w:r w:rsidR="000E3D2A" w:rsidRPr="000E3D2A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Regulaminu korzystania z infrastruktury badawczej Politechniki Łódzkiej</w:t>
            </w:r>
            <w:bookmarkEnd w:id="59"/>
          </w:p>
        </w:tc>
        <w:tc>
          <w:tcPr>
            <w:tcW w:w="1415" w:type="dxa"/>
            <w:vAlign w:val="center"/>
          </w:tcPr>
          <w:p w14:paraId="51E00998" w14:textId="34BDB93C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60" w:name="_Hlk200370591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IV kwartał 2026</w:t>
            </w:r>
            <w:bookmarkEnd w:id="60"/>
          </w:p>
        </w:tc>
        <w:tc>
          <w:tcPr>
            <w:tcW w:w="1171" w:type="dxa"/>
            <w:vAlign w:val="center"/>
          </w:tcPr>
          <w:p w14:paraId="0A81D195" w14:textId="2A2CBB4D" w:rsidR="00906B66" w:rsidRPr="00793EB2" w:rsidRDefault="00B56E17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III.23</w:t>
            </w:r>
            <w:r>
              <w:rPr>
                <w:rFonts w:ascii="Aptos Narrow" w:hAnsi="Aptos Narrow" w:cstheme="minorHAnsi"/>
                <w:sz w:val="18"/>
                <w:szCs w:val="18"/>
              </w:rPr>
              <w:t xml:space="preserve">.;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III.24</w:t>
            </w:r>
            <w:r>
              <w:rPr>
                <w:rFonts w:ascii="Aptos Narrow" w:hAnsi="Aptos Narrow" w:cstheme="minorHAnsi"/>
                <w:sz w:val="18"/>
                <w:szCs w:val="18"/>
              </w:rPr>
              <w:t>.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;</w:t>
            </w:r>
          </w:p>
        </w:tc>
      </w:tr>
      <w:tr w:rsidR="00CE7BEA" w:rsidRPr="00793EB2" w14:paraId="558D5DF0" w14:textId="038A5531" w:rsidTr="006640FC">
        <w:tc>
          <w:tcPr>
            <w:tcW w:w="494" w:type="dxa"/>
            <w:vMerge w:val="restart"/>
            <w:vAlign w:val="center"/>
          </w:tcPr>
          <w:p w14:paraId="15809F89" w14:textId="7D1DC1F7" w:rsidR="00CF2921" w:rsidRPr="004A708B" w:rsidRDefault="004A708B" w:rsidP="004A708B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4A708B">
              <w:rPr>
                <w:rFonts w:ascii="Aptos Narrow" w:hAnsi="Aptos Narrow" w:cstheme="minorHAnsi"/>
                <w:sz w:val="18"/>
                <w:szCs w:val="18"/>
              </w:rPr>
              <w:t>III.6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Merge w:val="restart"/>
            <w:vAlign w:val="center"/>
          </w:tcPr>
          <w:p w14:paraId="30D10271" w14:textId="010281E4" w:rsidR="00CF2921" w:rsidRPr="001A46DE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61" w:name="_Hlk200370624"/>
            <w:r w:rsidRPr="001A46DE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Usprawnienie procesów administracyjnych</w:t>
            </w:r>
            <w:bookmarkEnd w:id="61"/>
          </w:p>
        </w:tc>
        <w:tc>
          <w:tcPr>
            <w:tcW w:w="1959" w:type="dxa"/>
            <w:vMerge w:val="restart"/>
            <w:vAlign w:val="center"/>
          </w:tcPr>
          <w:p w14:paraId="5FD9EB12" w14:textId="2B824125" w:rsidR="00CF2921" w:rsidRPr="00451E32" w:rsidRDefault="00CF2921" w:rsidP="00906B66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Jednostka koordynująca: </w:t>
            </w:r>
            <w:bookmarkStart w:id="62" w:name="_Hlk200370690"/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Centrum Zarządzania Kapitałem Ludzkim</w:t>
            </w:r>
            <w:bookmarkEnd w:id="62"/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br/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  <w:bookmarkStart w:id="63" w:name="_Hlk200370701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Centrum Zarządzania Kapitałem Ludzkim, Zespół ds. systemu EZD w P</w:t>
            </w:r>
            <w:r w:rsidR="00A53C60">
              <w:rPr>
                <w:rFonts w:ascii="Aptos Narrow" w:hAnsi="Aptos Narrow"/>
                <w:color w:val="000000"/>
                <w:sz w:val="18"/>
                <w:szCs w:val="18"/>
              </w:rPr>
              <w:t>Ł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, Uczelniane Centrum Informatyczne</w:t>
            </w:r>
            <w:bookmarkEnd w:id="63"/>
          </w:p>
        </w:tc>
        <w:tc>
          <w:tcPr>
            <w:tcW w:w="4737" w:type="dxa"/>
            <w:shd w:val="clear" w:color="auto" w:fill="auto"/>
            <w:vAlign w:val="center"/>
          </w:tcPr>
          <w:p w14:paraId="12AAEF87" w14:textId="0C60A140" w:rsidR="00796105" w:rsidRPr="006640FC" w:rsidRDefault="00CE7BEA" w:rsidP="00CF2921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bookmarkStart w:id="64" w:name="_Hlk200102223"/>
            <w:r w:rsidRPr="006640FC">
              <w:rPr>
                <w:rFonts w:ascii="Aptos Narrow" w:hAnsi="Aptos Narrow"/>
                <w:sz w:val="18"/>
                <w:szCs w:val="18"/>
              </w:rPr>
              <w:t>Ciągły r</w:t>
            </w:r>
            <w:r w:rsidR="00CF2921" w:rsidRPr="009E7E0F">
              <w:rPr>
                <w:rFonts w:ascii="Aptos Narrow" w:hAnsi="Aptos Narrow"/>
                <w:sz w:val="18"/>
                <w:szCs w:val="18"/>
              </w:rPr>
              <w:t>ozwój systemu pracowniczego TETA ME, za pomocą którego</w:t>
            </w:r>
            <w:r w:rsidR="00631FAD" w:rsidRPr="006640FC">
              <w:rPr>
                <w:rFonts w:ascii="Aptos Narrow" w:hAnsi="Aptos Narrow"/>
                <w:sz w:val="18"/>
                <w:szCs w:val="18"/>
              </w:rPr>
              <w:t xml:space="preserve"> m.in. </w:t>
            </w:r>
            <w:r w:rsidR="00197334" w:rsidRPr="006640FC">
              <w:rPr>
                <w:rFonts w:ascii="Aptos Narrow" w:hAnsi="Aptos Narrow"/>
                <w:sz w:val="18"/>
                <w:szCs w:val="18"/>
              </w:rPr>
              <w:t xml:space="preserve"> są </w:t>
            </w:r>
            <w:r w:rsidR="00631FAD" w:rsidRPr="006640FC">
              <w:rPr>
                <w:rFonts w:ascii="Aptos Narrow" w:hAnsi="Aptos Narrow"/>
                <w:sz w:val="18"/>
                <w:szCs w:val="18"/>
              </w:rPr>
              <w:t>udzielane urlopy oraz przekazywane</w:t>
            </w:r>
            <w:r w:rsidR="00197334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631FAD" w:rsidRPr="006640FC">
              <w:rPr>
                <w:rFonts w:ascii="Aptos Narrow" w:hAnsi="Aptos Narrow"/>
                <w:sz w:val="18"/>
                <w:szCs w:val="18"/>
              </w:rPr>
              <w:t>PIT-y i informacje dotyczące wynagrodzenia.</w:t>
            </w:r>
            <w:r w:rsidR="00CF2921" w:rsidRPr="009E7E0F">
              <w:rPr>
                <w:rFonts w:ascii="Aptos Narrow" w:hAnsi="Aptos Narrow"/>
                <w:sz w:val="18"/>
                <w:szCs w:val="18"/>
              </w:rPr>
              <w:t xml:space="preserve"> </w:t>
            </w:r>
          </w:p>
          <w:p w14:paraId="3AFBF011" w14:textId="6E63D7D8" w:rsidR="00CF2921" w:rsidRPr="00CF2921" w:rsidRDefault="007426FF" w:rsidP="00CF2921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r w:rsidRPr="006640FC">
              <w:rPr>
                <w:rFonts w:ascii="Aptos Narrow" w:hAnsi="Aptos Narrow"/>
                <w:sz w:val="18"/>
                <w:szCs w:val="18"/>
              </w:rPr>
              <w:t>Dalsze</w:t>
            </w:r>
            <w:r w:rsidRPr="009E7E0F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CF2921" w:rsidRPr="009E7E0F">
              <w:rPr>
                <w:rFonts w:ascii="Aptos Narrow" w:hAnsi="Aptos Narrow"/>
                <w:sz w:val="18"/>
                <w:szCs w:val="18"/>
              </w:rPr>
              <w:t>ujednolicanie, cyfryzacja i upraszczanie procedur obiegu dokumentów</w:t>
            </w:r>
            <w:r w:rsidR="009E7E0F" w:rsidRPr="006640FC">
              <w:rPr>
                <w:rFonts w:ascii="Aptos Narrow" w:hAnsi="Aptos Narrow"/>
                <w:sz w:val="18"/>
                <w:szCs w:val="18"/>
              </w:rPr>
              <w:t xml:space="preserve">, </w:t>
            </w:r>
            <w:r w:rsidRPr="006640FC">
              <w:rPr>
                <w:rFonts w:ascii="Aptos Narrow" w:hAnsi="Aptos Narrow"/>
                <w:sz w:val="18"/>
                <w:szCs w:val="18"/>
              </w:rPr>
              <w:t>m.in. za pośrednictwem</w:t>
            </w:r>
            <w:r w:rsidR="00796105" w:rsidRPr="006640FC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Pr="006640FC">
              <w:rPr>
                <w:rFonts w:ascii="Aptos Narrow" w:hAnsi="Aptos Narrow"/>
                <w:sz w:val="18"/>
                <w:szCs w:val="18"/>
              </w:rPr>
              <w:t>systemu EZD (</w:t>
            </w:r>
            <w:r w:rsidR="00CE7BEA" w:rsidRPr="006640FC">
              <w:rPr>
                <w:rFonts w:ascii="Aptos Narrow" w:hAnsi="Aptos Narrow"/>
                <w:sz w:val="18"/>
                <w:szCs w:val="18"/>
              </w:rPr>
              <w:t>Elektroniczne Zarządzanie Dokumentacją)</w:t>
            </w:r>
            <w:r w:rsidRPr="006640FC">
              <w:rPr>
                <w:rFonts w:ascii="Aptos Narrow" w:hAnsi="Aptos Narrow"/>
                <w:sz w:val="18"/>
                <w:szCs w:val="18"/>
              </w:rPr>
              <w:t>.</w:t>
            </w:r>
            <w:bookmarkEnd w:id="64"/>
          </w:p>
        </w:tc>
        <w:tc>
          <w:tcPr>
            <w:tcW w:w="3079" w:type="dxa"/>
            <w:vAlign w:val="center"/>
          </w:tcPr>
          <w:p w14:paraId="6E35818F" w14:textId="32054D16" w:rsidR="00CF2921" w:rsidRPr="00793EB2" w:rsidRDefault="00246A5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65" w:name="_Hlk200370680"/>
            <w:r>
              <w:rPr>
                <w:rFonts w:ascii="Aptos Narrow" w:hAnsi="Aptos Narrow"/>
                <w:color w:val="000000"/>
                <w:sz w:val="18"/>
                <w:szCs w:val="18"/>
              </w:rPr>
              <w:t>l</w:t>
            </w:r>
            <w:r w:rsidR="00C22903">
              <w:rPr>
                <w:rFonts w:ascii="Aptos Narrow" w:hAnsi="Aptos Narrow"/>
                <w:color w:val="000000"/>
                <w:sz w:val="18"/>
                <w:szCs w:val="18"/>
              </w:rPr>
              <w:t xml:space="preserve">iczba </w:t>
            </w:r>
            <w:r w:rsidR="00CF2921" w:rsidRPr="00793EB2">
              <w:rPr>
                <w:rFonts w:ascii="Aptos Narrow" w:hAnsi="Aptos Narrow"/>
                <w:color w:val="000000"/>
                <w:sz w:val="18"/>
                <w:szCs w:val="18"/>
              </w:rPr>
              <w:t>nowych funkcjonalności</w:t>
            </w:r>
            <w:bookmarkEnd w:id="65"/>
            <w:r w:rsidR="00A93479">
              <w:rPr>
                <w:rFonts w:ascii="Aptos Narrow" w:hAnsi="Aptos Narrow"/>
                <w:color w:val="000000"/>
                <w:sz w:val="18"/>
                <w:szCs w:val="18"/>
              </w:rPr>
              <w:t xml:space="preserve"> i procedur</w:t>
            </w:r>
          </w:p>
        </w:tc>
        <w:tc>
          <w:tcPr>
            <w:tcW w:w="1415" w:type="dxa"/>
            <w:vMerge w:val="restart"/>
            <w:vAlign w:val="center"/>
          </w:tcPr>
          <w:p w14:paraId="15B82C6F" w14:textId="70F181E3" w:rsidR="00CF2921" w:rsidRPr="00793EB2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E22318">
              <w:rPr>
                <w:rFonts w:ascii="Aptos Narrow" w:hAnsi="Aptos Narrow"/>
                <w:color w:val="000000"/>
                <w:sz w:val="18"/>
                <w:szCs w:val="18"/>
              </w:rPr>
              <w:t>I kwartał 2025</w:t>
            </w:r>
            <w:r w:rsidR="00A84C83" w:rsidRPr="00E22318">
              <w:rPr>
                <w:rFonts w:ascii="Aptos Narrow" w:hAnsi="Aptos Narrow"/>
                <w:color w:val="000000"/>
                <w:sz w:val="18"/>
                <w:szCs w:val="18"/>
              </w:rPr>
              <w:t>-</w:t>
            </w:r>
            <w:r w:rsidRPr="00E22318">
              <w:rPr>
                <w:rFonts w:ascii="Aptos Narrow" w:hAnsi="Aptos Narrow"/>
                <w:color w:val="000000"/>
                <w:sz w:val="18"/>
                <w:szCs w:val="18"/>
              </w:rPr>
              <w:t xml:space="preserve">IV </w:t>
            </w:r>
            <w:r w:rsidR="00A84C83" w:rsidRPr="00E22318">
              <w:rPr>
                <w:rFonts w:ascii="Aptos Narrow" w:hAnsi="Aptos Narrow"/>
                <w:color w:val="000000"/>
                <w:sz w:val="18"/>
                <w:szCs w:val="18"/>
              </w:rPr>
              <w:t xml:space="preserve">kwartał </w:t>
            </w:r>
            <w:r w:rsidRPr="00E22318">
              <w:rPr>
                <w:rFonts w:ascii="Aptos Narrow" w:hAnsi="Aptos Narrow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71" w:type="dxa"/>
            <w:vMerge w:val="restart"/>
            <w:vAlign w:val="center"/>
          </w:tcPr>
          <w:p w14:paraId="6CF2DDE3" w14:textId="7B93D13F" w:rsidR="00CF2921" w:rsidRPr="00793EB2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III.24</w:t>
            </w:r>
            <w:r w:rsidR="00C25868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</w:tr>
      <w:tr w:rsidR="00CE7BEA" w:rsidRPr="00793EB2" w14:paraId="693B67BE" w14:textId="77777777" w:rsidTr="6154F6DD">
        <w:tc>
          <w:tcPr>
            <w:tcW w:w="494" w:type="dxa"/>
            <w:vMerge/>
            <w:vAlign w:val="center"/>
          </w:tcPr>
          <w:p w14:paraId="4FD4CA86" w14:textId="77777777" w:rsidR="00CF2921" w:rsidRPr="007E5491" w:rsidRDefault="00CF2921" w:rsidP="00906B6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</w:tc>
        <w:tc>
          <w:tcPr>
            <w:tcW w:w="2449" w:type="dxa"/>
            <w:vMerge/>
            <w:vAlign w:val="center"/>
          </w:tcPr>
          <w:p w14:paraId="316A6905" w14:textId="77777777" w:rsidR="00CF2921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59" w:type="dxa"/>
            <w:vMerge/>
            <w:vAlign w:val="center"/>
          </w:tcPr>
          <w:p w14:paraId="5A4BC5B3" w14:textId="77777777" w:rsidR="00CF2921" w:rsidRPr="00793EB2" w:rsidRDefault="00CF2921" w:rsidP="00906B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37" w:type="dxa"/>
            <w:vAlign w:val="center"/>
          </w:tcPr>
          <w:p w14:paraId="27EC388C" w14:textId="631AC46B" w:rsidR="00CF2921" w:rsidRDefault="00CF2921" w:rsidP="00CF2921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r w:rsidRPr="00CA7A00">
              <w:rPr>
                <w:rFonts w:ascii="Aptos Narrow" w:hAnsi="Aptos Narrow"/>
                <w:sz w:val="18"/>
                <w:szCs w:val="18"/>
              </w:rPr>
              <w:t xml:space="preserve">Podnoszenie </w:t>
            </w:r>
            <w:r>
              <w:rPr>
                <w:rFonts w:ascii="Aptos Narrow" w:hAnsi="Aptos Narrow"/>
                <w:sz w:val="18"/>
                <w:szCs w:val="18"/>
              </w:rPr>
              <w:t>kompetencji</w:t>
            </w:r>
            <w:r w:rsidRPr="00CA7A00">
              <w:rPr>
                <w:rFonts w:ascii="Aptos Narrow" w:hAnsi="Aptos Narrow"/>
                <w:sz w:val="18"/>
                <w:szCs w:val="18"/>
              </w:rPr>
              <w:t xml:space="preserve"> z zakresu obsługi systemów informatycznych </w:t>
            </w:r>
            <w:r w:rsidR="00D05DF8">
              <w:rPr>
                <w:rFonts w:ascii="Aptos Narrow" w:hAnsi="Aptos Narrow"/>
                <w:sz w:val="18"/>
                <w:szCs w:val="18"/>
              </w:rPr>
              <w:t>używanych w</w:t>
            </w:r>
            <w:r w:rsidRPr="00CA7A00">
              <w:rPr>
                <w:rFonts w:ascii="Aptos Narrow" w:hAnsi="Aptos Narrow"/>
                <w:sz w:val="18"/>
                <w:szCs w:val="18"/>
              </w:rPr>
              <w:t xml:space="preserve"> uczelni. W ramach działań będą prowadzone szkolenia onbo</w:t>
            </w:r>
            <w:r w:rsidR="003A4A59">
              <w:rPr>
                <w:rFonts w:ascii="Aptos Narrow" w:hAnsi="Aptos Narrow"/>
                <w:sz w:val="18"/>
                <w:szCs w:val="18"/>
              </w:rPr>
              <w:t>a</w:t>
            </w:r>
            <w:r w:rsidRPr="00CA7A00">
              <w:rPr>
                <w:rFonts w:ascii="Aptos Narrow" w:hAnsi="Aptos Narrow"/>
                <w:sz w:val="18"/>
                <w:szCs w:val="18"/>
              </w:rPr>
              <w:t xml:space="preserve">rdingowe dla nowych pracowników oraz dla pracowników powracających </w:t>
            </w:r>
            <w:r w:rsidR="00D05DF8">
              <w:rPr>
                <w:rFonts w:ascii="Aptos Narrow" w:hAnsi="Aptos Narrow"/>
                <w:sz w:val="18"/>
                <w:szCs w:val="18"/>
              </w:rPr>
              <w:t xml:space="preserve">do pracy </w:t>
            </w:r>
            <w:r w:rsidRPr="00CA7A00">
              <w:rPr>
                <w:rFonts w:ascii="Aptos Narrow" w:hAnsi="Aptos Narrow"/>
                <w:sz w:val="18"/>
                <w:szCs w:val="18"/>
              </w:rPr>
              <w:t>po długotrwałych nieobecnościach</w:t>
            </w:r>
            <w:r w:rsidR="00D05DF8">
              <w:rPr>
                <w:rFonts w:ascii="Aptos Narrow" w:hAnsi="Aptos Narrow"/>
                <w:sz w:val="18"/>
                <w:szCs w:val="18"/>
              </w:rPr>
              <w:t>,</w:t>
            </w:r>
            <w:r w:rsidRPr="00CA7A00">
              <w:rPr>
                <w:rFonts w:ascii="Aptos Narrow" w:hAnsi="Aptos Narrow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sz w:val="18"/>
                <w:szCs w:val="18"/>
              </w:rPr>
              <w:t>n</w:t>
            </w:r>
            <w:r w:rsidRPr="00CA7A00">
              <w:rPr>
                <w:rFonts w:ascii="Aptos Narrow" w:hAnsi="Aptos Narrow"/>
                <w:sz w:val="18"/>
                <w:szCs w:val="18"/>
              </w:rPr>
              <w:t>p. po urlopie dla poratowania zdrowia, urlopie macierzyńskim i rodzicielskim</w:t>
            </w:r>
            <w:r>
              <w:rPr>
                <w:rFonts w:ascii="Aptos Narrow" w:hAnsi="Aptos Narrow"/>
                <w:sz w:val="18"/>
                <w:szCs w:val="18"/>
              </w:rPr>
              <w:t>.</w:t>
            </w:r>
          </w:p>
        </w:tc>
        <w:tc>
          <w:tcPr>
            <w:tcW w:w="3079" w:type="dxa"/>
            <w:vAlign w:val="center"/>
          </w:tcPr>
          <w:p w14:paraId="2C422881" w14:textId="6B3282DC" w:rsidR="00CF2921" w:rsidRPr="00793EB2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liczba uczestników szkoleń</w:t>
            </w:r>
          </w:p>
        </w:tc>
        <w:tc>
          <w:tcPr>
            <w:tcW w:w="1415" w:type="dxa"/>
            <w:vMerge/>
            <w:vAlign w:val="center"/>
          </w:tcPr>
          <w:p w14:paraId="0118A7F2" w14:textId="77777777" w:rsidR="00CF2921" w:rsidRPr="00793EB2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Merge/>
            <w:vAlign w:val="center"/>
          </w:tcPr>
          <w:p w14:paraId="29EFA28B" w14:textId="77777777" w:rsidR="00CF2921" w:rsidRDefault="00CF2921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  <w:tr w:rsidR="00CE7BEA" w:rsidRPr="00793EB2" w14:paraId="6C06D0C0" w14:textId="58D1E9CC" w:rsidTr="6154F6DD">
        <w:tc>
          <w:tcPr>
            <w:tcW w:w="494" w:type="dxa"/>
            <w:vAlign w:val="center"/>
          </w:tcPr>
          <w:p w14:paraId="2AC4E9DB" w14:textId="79A70F9F" w:rsidR="00906B66" w:rsidRPr="006C4DAD" w:rsidRDefault="006C4DAD" w:rsidP="006C4DAD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lastRenderedPageBreak/>
              <w:t>II</w:t>
            </w:r>
            <w:r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I</w:t>
            </w:r>
            <w:r w:rsidRPr="006C4DAD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  <w:r w:rsidR="004A708B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7</w:t>
            </w:r>
            <w:r w:rsidR="00A94968">
              <w:rPr>
                <w:rFonts w:ascii="Aptos Narrow" w:hAnsi="Aptos Narrow" w:cstheme="minorHAnsi"/>
                <w:color w:val="000000" w:themeColor="text1"/>
                <w:sz w:val="18"/>
                <w:szCs w:val="18"/>
              </w:rPr>
              <w:t>.</w:t>
            </w:r>
          </w:p>
          <w:p w14:paraId="287C85D6" w14:textId="77777777" w:rsidR="006C4DAD" w:rsidRPr="006C4DAD" w:rsidRDefault="006C4DAD" w:rsidP="006C4DAD"/>
        </w:tc>
        <w:tc>
          <w:tcPr>
            <w:tcW w:w="2449" w:type="dxa"/>
            <w:vAlign w:val="center"/>
          </w:tcPr>
          <w:p w14:paraId="2501BB0D" w14:textId="361F5D66" w:rsidR="00906B66" w:rsidRPr="001A46DE" w:rsidRDefault="00906B66" w:rsidP="00643B6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1A46DE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Dostosowanie infrastruktury budynków do potrzeb osób z niepełnosprawnościami</w:t>
            </w:r>
          </w:p>
        </w:tc>
        <w:tc>
          <w:tcPr>
            <w:tcW w:w="1959" w:type="dxa"/>
            <w:vAlign w:val="center"/>
          </w:tcPr>
          <w:p w14:paraId="6B1378DB" w14:textId="76EE09FA" w:rsidR="00906B66" w:rsidRPr="00793EB2" w:rsidRDefault="00906B66" w:rsidP="00906B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Jednostka koordynująca: Kanclerz</w:t>
            </w:r>
          </w:p>
          <w:p w14:paraId="14A89BB5" w14:textId="65105CF2" w:rsidR="00906B66" w:rsidRPr="00451E32" w:rsidRDefault="00906B66" w:rsidP="00906B66">
            <w:pPr>
              <w:spacing w:after="0" w:line="240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br/>
            </w:r>
            <w:r w:rsidRPr="00793EB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Kanclerz, Biuro ds. Osób Niepełnosprawnych, Dział BHP</w:t>
            </w:r>
          </w:p>
        </w:tc>
        <w:tc>
          <w:tcPr>
            <w:tcW w:w="4737" w:type="dxa"/>
            <w:vAlign w:val="center"/>
          </w:tcPr>
          <w:p w14:paraId="55F4F045" w14:textId="14EE2AF2" w:rsidR="00906B66" w:rsidRDefault="00906B66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r w:rsidRPr="00A4203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Kontynuacja działań mających na celu 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poprawę dostępności architektonicznej budynków d</w:t>
            </w:r>
            <w:r w:rsidR="0005658E">
              <w:rPr>
                <w:rFonts w:ascii="Aptos Narrow" w:hAnsi="Aptos Narrow"/>
                <w:color w:val="000000" w:themeColor="text1"/>
                <w:sz w:val="18"/>
                <w:szCs w:val="18"/>
              </w:rPr>
              <w:t>la</w:t>
            </w:r>
            <w:r w:rsidRPr="00A4203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potrzeb osób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372A37">
              <w:rPr>
                <w:rFonts w:ascii="Aptos Narrow" w:hAnsi="Aptos Narrow"/>
                <w:color w:val="000000" w:themeColor="text1"/>
                <w:sz w:val="18"/>
                <w:szCs w:val="18"/>
              </w:rPr>
              <w:br/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z</w:t>
            </w:r>
            <w:r w:rsidRPr="00A4203A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niepełno</w:t>
            </w:r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sprawnościami</w:t>
            </w:r>
            <w:r w:rsidRPr="00A4203A">
              <w:rPr>
                <w:rFonts w:ascii="Aptos Narrow" w:hAnsi="Aptos Narrow"/>
                <w:color w:val="000000" w:themeColor="text1"/>
                <w:sz w:val="18"/>
                <w:szCs w:val="18"/>
              </w:rPr>
              <w:t>.</w:t>
            </w:r>
          </w:p>
          <w:p w14:paraId="387F50D1" w14:textId="5C40D2AD" w:rsidR="002519DF" w:rsidRPr="00793EB2" w:rsidRDefault="002519DF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3079" w:type="dxa"/>
            <w:vAlign w:val="center"/>
          </w:tcPr>
          <w:p w14:paraId="074C23CB" w14:textId="5E52261F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liczba wprowadzonych usprawnień</w:t>
            </w:r>
          </w:p>
        </w:tc>
        <w:tc>
          <w:tcPr>
            <w:tcW w:w="1415" w:type="dxa"/>
            <w:vAlign w:val="center"/>
          </w:tcPr>
          <w:p w14:paraId="0F05C943" w14:textId="31B83FCD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 kwartał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2025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-IV kwartał</w:t>
            </w:r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2027</w:t>
            </w:r>
          </w:p>
        </w:tc>
        <w:tc>
          <w:tcPr>
            <w:tcW w:w="1171" w:type="dxa"/>
            <w:vAlign w:val="center"/>
          </w:tcPr>
          <w:p w14:paraId="7155667D" w14:textId="6EFA146B" w:rsidR="00906B66" w:rsidRDefault="00B56E17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III.24</w:t>
            </w:r>
            <w:r w:rsidR="00C25868">
              <w:rPr>
                <w:rFonts w:ascii="Aptos Narrow" w:hAnsi="Aptos Narrow" w:cstheme="minorHAnsi"/>
                <w:sz w:val="18"/>
                <w:szCs w:val="18"/>
              </w:rPr>
              <w:t>.;</w:t>
            </w:r>
          </w:p>
          <w:p w14:paraId="7449CB68" w14:textId="77777777" w:rsidR="00C25868" w:rsidRDefault="00C25868" w:rsidP="00C25868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0803129A" w14:textId="0B76FDFA" w:rsidR="00C25868" w:rsidRDefault="00C25868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I.10.;</w:t>
            </w:r>
          </w:p>
        </w:tc>
      </w:tr>
      <w:tr w:rsidR="00377561" w:rsidRPr="00793EB2" w14:paraId="3DC405ED" w14:textId="77777777" w:rsidTr="6154F6DD">
        <w:tc>
          <w:tcPr>
            <w:tcW w:w="15304" w:type="dxa"/>
            <w:gridSpan w:val="7"/>
            <w:shd w:val="clear" w:color="auto" w:fill="D9D9D9" w:themeFill="background1" w:themeFillShade="D9"/>
            <w:vAlign w:val="center"/>
          </w:tcPr>
          <w:p w14:paraId="4C6AF19E" w14:textId="41E35598" w:rsidR="00377561" w:rsidRPr="00377561" w:rsidRDefault="00377561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60C8660C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>IV. Szkolenia</w:t>
            </w:r>
            <w:r w:rsidR="64029F06" w:rsidRPr="60C8660C">
              <w:rPr>
                <w:rFonts w:ascii="Aptos Narrow" w:hAnsi="Aptos Narrow"/>
                <w:b/>
                <w:bCs/>
                <w:color w:val="000000" w:themeColor="text1"/>
                <w:sz w:val="18"/>
                <w:szCs w:val="18"/>
              </w:rPr>
              <w:t xml:space="preserve"> i rozwój</w:t>
            </w:r>
          </w:p>
        </w:tc>
      </w:tr>
      <w:tr w:rsidR="00CE7BEA" w:rsidRPr="00793EB2" w14:paraId="74F9BF0E" w14:textId="08524CE3" w:rsidTr="6154F6DD">
        <w:tc>
          <w:tcPr>
            <w:tcW w:w="494" w:type="dxa"/>
            <w:vAlign w:val="center"/>
          </w:tcPr>
          <w:p w14:paraId="35BE06E9" w14:textId="190F405F" w:rsidR="00906B66" w:rsidRPr="004A708B" w:rsidRDefault="004A708B" w:rsidP="004A708B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4A708B">
              <w:rPr>
                <w:rFonts w:ascii="Aptos Narrow" w:hAnsi="Aptos Narrow" w:cstheme="minorHAnsi"/>
                <w:sz w:val="18"/>
                <w:szCs w:val="18"/>
              </w:rPr>
              <w:t>IV.1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3434465B" w14:textId="6497224B" w:rsidR="00906B66" w:rsidRPr="001A46DE" w:rsidRDefault="00906B66" w:rsidP="00D634D4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1A46D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Opracowanie </w:t>
            </w:r>
            <w:r w:rsidRPr="001A46D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br/>
            </w:r>
            <w:r w:rsidRPr="001A46DE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 pilotażowe wdrożenie </w:t>
            </w:r>
            <w:r w:rsidRPr="001A46DE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programu mentoringowego</w:t>
            </w:r>
          </w:p>
        </w:tc>
        <w:tc>
          <w:tcPr>
            <w:tcW w:w="1959" w:type="dxa"/>
            <w:vAlign w:val="center"/>
          </w:tcPr>
          <w:p w14:paraId="0FF30DA9" w14:textId="231693E4" w:rsidR="00906B66" w:rsidRPr="00793EB2" w:rsidRDefault="00906B66" w:rsidP="00906B66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Jednostka koordynująca: Biuro Karier</w:t>
            </w:r>
          </w:p>
          <w:p w14:paraId="7A5FD24D" w14:textId="77777777" w:rsidR="00906B66" w:rsidRPr="00793EB2" w:rsidRDefault="00906B66" w:rsidP="00906B66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</w:p>
          <w:p w14:paraId="052D3F05" w14:textId="4913BFDF" w:rsidR="00906B66" w:rsidRPr="00793EB2" w:rsidRDefault="00906B66" w:rsidP="00906B66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Biuro Karier, Centrum Wspierania Nauki, Centrum Kształcenia, Centrum Innowacji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br/>
              <w:t>i Przedsiębiorczości, Interdyscyplinarna Szkoła Doktorska, Dział Promocji</w:t>
            </w:r>
          </w:p>
        </w:tc>
        <w:tc>
          <w:tcPr>
            <w:tcW w:w="4737" w:type="dxa"/>
            <w:vAlign w:val="center"/>
          </w:tcPr>
          <w:p w14:paraId="69A5AF6E" w14:textId="7A5BC99C" w:rsidR="00906B66" w:rsidRDefault="0005658E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r>
              <w:rPr>
                <w:rFonts w:ascii="Aptos Narrow" w:hAnsi="Aptos Narrow"/>
                <w:sz w:val="18"/>
                <w:szCs w:val="18"/>
              </w:rPr>
              <w:t>Przygotowanie</w:t>
            </w:r>
            <w:r w:rsidR="00906B66">
              <w:rPr>
                <w:rFonts w:ascii="Aptos Narrow" w:hAnsi="Aptos Narrow"/>
                <w:sz w:val="18"/>
                <w:szCs w:val="18"/>
              </w:rPr>
              <w:t xml:space="preserve"> i pilotażowe wdrożenie </w:t>
            </w:r>
            <w:r w:rsidR="00906B66" w:rsidRPr="7E1693AB">
              <w:rPr>
                <w:rFonts w:ascii="Aptos Narrow" w:hAnsi="Aptos Narrow"/>
                <w:sz w:val="18"/>
                <w:szCs w:val="18"/>
              </w:rPr>
              <w:t xml:space="preserve">wewnątrzuczelnianego programu mentoringowego </w:t>
            </w:r>
            <w:r w:rsidRPr="00D66971">
              <w:rPr>
                <w:rFonts w:ascii="Aptos Narrow" w:hAnsi="Aptos Narrow"/>
                <w:sz w:val="18"/>
                <w:szCs w:val="18"/>
              </w:rPr>
              <w:t xml:space="preserve">dla młodych </w:t>
            </w:r>
            <w:r w:rsidR="0003752A">
              <w:rPr>
                <w:rFonts w:ascii="Aptos Narrow" w:hAnsi="Aptos Narrow"/>
                <w:sz w:val="18"/>
                <w:szCs w:val="18"/>
              </w:rPr>
              <w:t>badaczy obejmującego</w:t>
            </w:r>
            <w:r w:rsidR="0003752A" w:rsidRPr="00D66971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906B66" w:rsidRPr="00D66971">
              <w:rPr>
                <w:rFonts w:ascii="Aptos Narrow" w:hAnsi="Aptos Narrow"/>
                <w:sz w:val="18"/>
                <w:szCs w:val="18"/>
              </w:rPr>
              <w:t xml:space="preserve">mentoring naukowy oraz </w:t>
            </w:r>
            <w:r w:rsidR="0003752A">
              <w:rPr>
                <w:rFonts w:ascii="Aptos Narrow" w:hAnsi="Aptos Narrow"/>
                <w:sz w:val="18"/>
                <w:szCs w:val="18"/>
              </w:rPr>
              <w:t xml:space="preserve">mentoring </w:t>
            </w:r>
            <w:r w:rsidR="00906B66" w:rsidRPr="00D66971">
              <w:rPr>
                <w:rFonts w:ascii="Aptos Narrow" w:hAnsi="Aptos Narrow"/>
                <w:sz w:val="18"/>
                <w:szCs w:val="18"/>
              </w:rPr>
              <w:t>z zakresu przedsiębiorczości akademickiej dla młodych naukowców</w:t>
            </w:r>
            <w:r w:rsidR="00B71B83">
              <w:rPr>
                <w:rFonts w:ascii="Aptos Narrow" w:hAnsi="Aptos Narrow"/>
                <w:sz w:val="18"/>
                <w:szCs w:val="18"/>
              </w:rPr>
              <w:t>.</w:t>
            </w:r>
            <w:r w:rsidR="00906B66" w:rsidRPr="00D66971">
              <w:rPr>
                <w:rFonts w:ascii="Aptos Narrow" w:hAnsi="Aptos Narrow"/>
                <w:sz w:val="18"/>
                <w:szCs w:val="18"/>
              </w:rPr>
              <w:t xml:space="preserve"> Celem programu będzie wsparcie młodych naukowców (R1/R2) w </w:t>
            </w:r>
            <w:r w:rsidR="0003752A">
              <w:rPr>
                <w:rFonts w:ascii="Aptos Narrow" w:hAnsi="Aptos Narrow"/>
                <w:sz w:val="18"/>
                <w:szCs w:val="18"/>
              </w:rPr>
              <w:t>rozwijaniu</w:t>
            </w:r>
            <w:r w:rsidR="0003752A" w:rsidRPr="00D66971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906B66" w:rsidRPr="00D66971">
              <w:rPr>
                <w:rFonts w:ascii="Aptos Narrow" w:hAnsi="Aptos Narrow"/>
                <w:sz w:val="18"/>
                <w:szCs w:val="18"/>
              </w:rPr>
              <w:t>umiejętności pozyskiwania grantów, patentów</w:t>
            </w:r>
            <w:r w:rsidR="00906B66" w:rsidRPr="7E1693AB">
              <w:rPr>
                <w:rFonts w:ascii="Aptos Narrow" w:hAnsi="Aptos Narrow"/>
                <w:sz w:val="18"/>
                <w:szCs w:val="18"/>
              </w:rPr>
              <w:t xml:space="preserve">, </w:t>
            </w:r>
            <w:r w:rsidR="00906B66" w:rsidRPr="0130703D">
              <w:rPr>
                <w:rFonts w:ascii="Aptos Narrow" w:hAnsi="Aptos Narrow"/>
                <w:sz w:val="18"/>
                <w:szCs w:val="18"/>
              </w:rPr>
              <w:t>p</w:t>
            </w:r>
            <w:r w:rsidR="09F0F15D" w:rsidRPr="0130703D">
              <w:rPr>
                <w:rFonts w:ascii="Aptos Narrow" w:hAnsi="Aptos Narrow"/>
                <w:sz w:val="18"/>
                <w:szCs w:val="18"/>
              </w:rPr>
              <w:t>rzygotowywania</w:t>
            </w:r>
            <w:r w:rsidR="00906B66" w:rsidRPr="7E1693AB">
              <w:rPr>
                <w:rFonts w:ascii="Aptos Narrow" w:hAnsi="Aptos Narrow"/>
                <w:sz w:val="18"/>
                <w:szCs w:val="18"/>
              </w:rPr>
              <w:t xml:space="preserve"> publikacji naukowych, prowadzenia zajęć</w:t>
            </w:r>
            <w:r w:rsidR="00906B66">
              <w:rPr>
                <w:rFonts w:ascii="Aptos Narrow" w:hAnsi="Aptos Narrow"/>
                <w:sz w:val="18"/>
                <w:szCs w:val="18"/>
              </w:rPr>
              <w:t xml:space="preserve"> dydaktycznych, komercjalizacji</w:t>
            </w:r>
            <w:r w:rsidR="00906B66" w:rsidRPr="7E1693AB">
              <w:rPr>
                <w:rFonts w:ascii="Aptos Narrow" w:hAnsi="Aptos Narrow"/>
                <w:sz w:val="18"/>
                <w:szCs w:val="18"/>
              </w:rPr>
              <w:t xml:space="preserve"> i</w:t>
            </w:r>
            <w:r w:rsidR="00DE553E">
              <w:rPr>
                <w:rFonts w:ascii="Aptos Narrow" w:hAnsi="Aptos Narrow"/>
                <w:sz w:val="18"/>
                <w:szCs w:val="18"/>
              </w:rPr>
              <w:t xml:space="preserve"> in</w:t>
            </w:r>
            <w:r w:rsidR="00906B66" w:rsidRPr="7E1693AB">
              <w:rPr>
                <w:rFonts w:ascii="Aptos Narrow" w:hAnsi="Aptos Narrow"/>
                <w:sz w:val="18"/>
                <w:szCs w:val="18"/>
              </w:rPr>
              <w:t>.</w:t>
            </w:r>
          </w:p>
        </w:tc>
        <w:tc>
          <w:tcPr>
            <w:tcW w:w="3079" w:type="dxa"/>
            <w:vAlign w:val="center"/>
          </w:tcPr>
          <w:p w14:paraId="1447FBD6" w14:textId="01346374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przygotowanie programu, </w:t>
            </w:r>
            <w:r>
              <w:rPr>
                <w:rFonts w:ascii="Aptos Narrow" w:hAnsi="Aptos Narrow" w:cstheme="minorHAnsi"/>
                <w:sz w:val="18"/>
                <w:szCs w:val="18"/>
              </w:rPr>
              <w:t>przeprowadzenie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pilotażu</w:t>
            </w:r>
          </w:p>
        </w:tc>
        <w:tc>
          <w:tcPr>
            <w:tcW w:w="1415" w:type="dxa"/>
            <w:vAlign w:val="center"/>
          </w:tcPr>
          <w:p w14:paraId="2894F14C" w14:textId="2D7DDB6D" w:rsidR="00906B66" w:rsidRPr="00793EB2" w:rsidRDefault="009E1696" w:rsidP="00D719C4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9E1696">
              <w:rPr>
                <w:rFonts w:ascii="Aptos Narrow" w:hAnsi="Aptos Narrow" w:cstheme="minorHAnsi"/>
                <w:sz w:val="18"/>
                <w:szCs w:val="18"/>
              </w:rPr>
              <w:t xml:space="preserve">przygotowanie 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70624F">
              <w:rPr>
                <w:rFonts w:ascii="Aptos Narrow" w:hAnsi="Aptos Narrow" w:cstheme="minorHAnsi"/>
                <w:sz w:val="18"/>
                <w:szCs w:val="18"/>
              </w:rPr>
              <w:t xml:space="preserve">programu 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 xml:space="preserve">do końca 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>I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>V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 xml:space="preserve"> kw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>artału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 xml:space="preserve"> 2026</w:t>
            </w:r>
            <w:r w:rsidR="00D719C4">
              <w:rPr>
                <w:rFonts w:ascii="Aptos Narrow" w:hAnsi="Aptos Narrow" w:cstheme="minorHAnsi"/>
                <w:sz w:val="18"/>
                <w:szCs w:val="18"/>
              </w:rPr>
              <w:t>, p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>ilotaż w 2027</w:t>
            </w:r>
          </w:p>
        </w:tc>
        <w:tc>
          <w:tcPr>
            <w:tcW w:w="1171" w:type="dxa"/>
            <w:vAlign w:val="center"/>
          </w:tcPr>
          <w:p w14:paraId="3B46195F" w14:textId="493D0960" w:rsidR="00906B66" w:rsidRDefault="00215A2E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IV.36</w:t>
            </w:r>
            <w:r w:rsidR="00B018A4">
              <w:rPr>
                <w:rFonts w:ascii="Aptos Narrow" w:hAnsi="Aptos Narrow"/>
                <w:color w:val="000000"/>
                <w:sz w:val="18"/>
                <w:szCs w:val="18"/>
              </w:rPr>
              <w:t>.</w:t>
            </w:r>
            <w:r>
              <w:rPr>
                <w:rFonts w:ascii="Aptos Narrow" w:hAnsi="Aptos Narrow"/>
                <w:color w:val="000000"/>
                <w:sz w:val="18"/>
                <w:szCs w:val="18"/>
              </w:rPr>
              <w:t>; IV.40</w:t>
            </w:r>
            <w:r w:rsidR="00B018A4">
              <w:rPr>
                <w:rFonts w:ascii="Aptos Narrow" w:hAnsi="Aptos Narrow"/>
                <w:color w:val="000000"/>
                <w:sz w:val="18"/>
                <w:szCs w:val="18"/>
              </w:rPr>
              <w:t>.;</w:t>
            </w:r>
          </w:p>
          <w:p w14:paraId="6A9EA06B" w14:textId="77777777" w:rsidR="00B018A4" w:rsidRDefault="00B018A4" w:rsidP="00B018A4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a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a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585C4C12" w14:textId="529318A2" w:rsidR="00C25868" w:rsidRPr="00B40492" w:rsidRDefault="00B018A4" w:rsidP="00B40492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III.28.;</w:t>
            </w:r>
          </w:p>
        </w:tc>
      </w:tr>
      <w:tr w:rsidR="00CE7BEA" w:rsidRPr="00793EB2" w14:paraId="1BA91DAC" w14:textId="52E54204" w:rsidTr="6154F6DD">
        <w:tc>
          <w:tcPr>
            <w:tcW w:w="494" w:type="dxa"/>
            <w:vAlign w:val="center"/>
          </w:tcPr>
          <w:p w14:paraId="1B1A1807" w14:textId="79254EDB" w:rsidR="00906B66" w:rsidRPr="004A708B" w:rsidRDefault="004A708B" w:rsidP="004A708B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bookmarkStart w:id="66" w:name="_Hlk200094972"/>
            <w:r w:rsidRPr="004A708B">
              <w:rPr>
                <w:rFonts w:ascii="Aptos Narrow" w:hAnsi="Aptos Narrow" w:cstheme="minorHAnsi"/>
                <w:sz w:val="18"/>
                <w:szCs w:val="18"/>
              </w:rPr>
              <w:t>IV.</w:t>
            </w:r>
            <w:r w:rsidR="0012320A">
              <w:rPr>
                <w:rFonts w:ascii="Aptos Narrow" w:hAnsi="Aptos Narrow" w:cstheme="minorHAnsi"/>
                <w:sz w:val="18"/>
                <w:szCs w:val="18"/>
              </w:rPr>
              <w:t>2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446F0C8B" w14:textId="3A7CDB72" w:rsidR="00906B66" w:rsidRPr="006221C5" w:rsidRDefault="00906B66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bookmarkStart w:id="67" w:name="_Hlk200371127"/>
            <w:r w:rsidRPr="006221C5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Ocena programów szkoleniowych</w:t>
            </w:r>
            <w:bookmarkEnd w:id="67"/>
          </w:p>
        </w:tc>
        <w:tc>
          <w:tcPr>
            <w:tcW w:w="1959" w:type="dxa"/>
            <w:vAlign w:val="center"/>
          </w:tcPr>
          <w:p w14:paraId="34B7A37D" w14:textId="49513CFC" w:rsidR="00906B66" w:rsidRPr="00793EB2" w:rsidRDefault="00906B66" w:rsidP="00906B66">
            <w:pPr>
              <w:spacing w:after="0" w:line="240" w:lineRule="auto"/>
              <w:rPr>
                <w:rFonts w:ascii="Aptos Narrow" w:hAnsi="Aptos Narrow"/>
                <w:b/>
                <w:sz w:val="18"/>
                <w:szCs w:val="18"/>
              </w:rPr>
            </w:pPr>
            <w:r w:rsidRPr="0130703D">
              <w:rPr>
                <w:rFonts w:ascii="Aptos Narrow" w:hAnsi="Aptos Narrow"/>
                <w:b/>
                <w:sz w:val="18"/>
                <w:szCs w:val="18"/>
              </w:rPr>
              <w:t>Jednostka koordynująca: Biuro Karier</w:t>
            </w:r>
          </w:p>
          <w:p w14:paraId="7075BECF" w14:textId="3A06BE9D" w:rsidR="00906B66" w:rsidRPr="00793EB2" w:rsidRDefault="00906B66" w:rsidP="00906B66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lastRenderedPageBreak/>
              <w:t>Jednostki realizujące: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bookmarkStart w:id="68" w:name="_Hlk200371226"/>
            <w:r w:rsidR="00D719C4" w:rsidRPr="00160FE9">
              <w:rPr>
                <w:rFonts w:ascii="Aptos Narrow" w:hAnsi="Aptos Narrow" w:cstheme="minorHAnsi"/>
                <w:sz w:val="18"/>
                <w:szCs w:val="18"/>
              </w:rPr>
              <w:t xml:space="preserve">Biuro Karier, </w:t>
            </w:r>
            <w:r w:rsidRPr="00160FE9">
              <w:rPr>
                <w:rFonts w:ascii="Aptos Narrow" w:hAnsi="Aptos Narrow" w:cstheme="minorHAnsi"/>
                <w:sz w:val="18"/>
                <w:szCs w:val="18"/>
              </w:rPr>
              <w:t>Centrum Kształcenia, Centrum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>
              <w:rPr>
                <w:rFonts w:ascii="Aptos Narrow" w:hAnsi="Aptos Narrow" w:cstheme="minorHAnsi"/>
                <w:sz w:val="18"/>
                <w:szCs w:val="18"/>
              </w:rPr>
              <w:t>E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-</w:t>
            </w:r>
            <w:r>
              <w:rPr>
                <w:rFonts w:ascii="Aptos Narrow" w:hAnsi="Aptos Narrow" w:cstheme="minorHAnsi"/>
                <w:sz w:val="18"/>
                <w:szCs w:val="18"/>
              </w:rPr>
              <w:t>L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earningu</w:t>
            </w:r>
            <w:bookmarkEnd w:id="68"/>
          </w:p>
        </w:tc>
        <w:tc>
          <w:tcPr>
            <w:tcW w:w="4737" w:type="dxa"/>
            <w:vAlign w:val="center"/>
          </w:tcPr>
          <w:p w14:paraId="7BE9DEAF" w14:textId="531F76B7" w:rsidR="00EB2B36" w:rsidRPr="00EB2B36" w:rsidRDefault="00EB2B36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 w:cstheme="minorHAnsi"/>
                <w:sz w:val="18"/>
                <w:szCs w:val="18"/>
              </w:rPr>
            </w:pPr>
            <w:bookmarkStart w:id="69" w:name="_Hlk200371142"/>
            <w:r>
              <w:rPr>
                <w:rFonts w:ascii="Aptos Narrow" w:hAnsi="Aptos Narrow" w:cstheme="minorHAnsi"/>
                <w:sz w:val="18"/>
                <w:szCs w:val="18"/>
              </w:rPr>
              <w:lastRenderedPageBreak/>
              <w:t xml:space="preserve">Opracowanie ankiety zbierającej opinie i informacje o oczekiwaniach uczestników szkoleń oraz zarekomendowanie jej użycia do oceny programów szkoleniowych realizowanych w PŁ. </w:t>
            </w:r>
            <w:bookmarkEnd w:id="69"/>
          </w:p>
        </w:tc>
        <w:tc>
          <w:tcPr>
            <w:tcW w:w="3079" w:type="dxa"/>
            <w:vAlign w:val="center"/>
          </w:tcPr>
          <w:p w14:paraId="5610CD7E" w14:textId="0B78417A" w:rsidR="00906B66" w:rsidRPr="00793EB2" w:rsidRDefault="004D506E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70" w:name="_Hlk200371161"/>
            <w:r w:rsidRPr="00793EB2">
              <w:rPr>
                <w:rFonts w:ascii="Aptos Narrow" w:hAnsi="Aptos Narrow" w:cstheme="minorHAnsi"/>
                <w:sz w:val="18"/>
                <w:szCs w:val="18"/>
              </w:rPr>
              <w:t>opracowanie formularza ankiety</w:t>
            </w:r>
            <w:r>
              <w:rPr>
                <w:rFonts w:ascii="Aptos Narrow" w:hAnsi="Aptos Narrow" w:cstheme="minorHAnsi"/>
                <w:sz w:val="18"/>
                <w:szCs w:val="18"/>
              </w:rPr>
              <w:t>,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>rekomendacj</w:t>
            </w:r>
            <w:r w:rsidR="009E7E0F">
              <w:rPr>
                <w:rFonts w:ascii="Aptos Narrow" w:hAnsi="Aptos Narrow" w:cstheme="minorHAnsi"/>
                <w:sz w:val="18"/>
                <w:szCs w:val="18"/>
              </w:rPr>
              <w:t>a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 xml:space="preserve"> przeprowadzania 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 xml:space="preserve">oceny </w:t>
            </w:r>
            <w:r w:rsidR="00906B66" w:rsidRPr="00793EB2">
              <w:rPr>
                <w:rFonts w:ascii="Aptos Narrow" w:hAnsi="Aptos Narrow" w:cstheme="minorHAnsi"/>
                <w:sz w:val="18"/>
                <w:szCs w:val="18"/>
              </w:rPr>
              <w:t>szkoleń</w:t>
            </w:r>
            <w:r w:rsidR="00906B66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bookmarkEnd w:id="70"/>
          </w:p>
        </w:tc>
        <w:tc>
          <w:tcPr>
            <w:tcW w:w="1415" w:type="dxa"/>
            <w:vAlign w:val="center"/>
          </w:tcPr>
          <w:p w14:paraId="5DA84698" w14:textId="057E2FDE" w:rsidR="00906B66" w:rsidRPr="00D719C4" w:rsidRDefault="00906B66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D719C4">
              <w:rPr>
                <w:rFonts w:ascii="Aptos Narrow" w:hAnsi="Aptos Narrow" w:cstheme="minorHAnsi"/>
                <w:sz w:val="18"/>
                <w:szCs w:val="18"/>
              </w:rPr>
              <w:t>I kwartał 2027</w:t>
            </w:r>
          </w:p>
        </w:tc>
        <w:tc>
          <w:tcPr>
            <w:tcW w:w="1171" w:type="dxa"/>
            <w:vAlign w:val="center"/>
          </w:tcPr>
          <w:p w14:paraId="402277C8" w14:textId="3491D281" w:rsidR="00906B66" w:rsidRPr="00793EB2" w:rsidRDefault="00215A2E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IV.39</w:t>
            </w:r>
            <w:r w:rsidR="00906B66"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 </w:t>
            </w:r>
          </w:p>
        </w:tc>
      </w:tr>
      <w:bookmarkEnd w:id="66"/>
      <w:tr w:rsidR="00CE7BEA" w:rsidRPr="00793EB2" w14:paraId="7EE73A0B" w14:textId="62C8D273" w:rsidTr="6154F6DD">
        <w:tc>
          <w:tcPr>
            <w:tcW w:w="494" w:type="dxa"/>
            <w:vAlign w:val="center"/>
          </w:tcPr>
          <w:p w14:paraId="1FF260A5" w14:textId="274F194D" w:rsidR="00906B66" w:rsidRPr="00115D89" w:rsidRDefault="00115D89" w:rsidP="00115D89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115D89">
              <w:rPr>
                <w:rFonts w:ascii="Aptos Narrow" w:hAnsi="Aptos Narrow" w:cstheme="minorHAnsi"/>
                <w:sz w:val="18"/>
                <w:szCs w:val="18"/>
              </w:rPr>
              <w:t>IV.3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2FB9E962" w14:textId="678820DB" w:rsidR="00906B66" w:rsidRPr="006221C5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71" w:name="_Hlk200371251"/>
            <w:r w:rsidRPr="00811C85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Intensyfikacja współpracy naukowej w ramach </w:t>
            </w:r>
            <w:r w:rsidR="00CB2A6E" w:rsidRPr="00CB2A6E">
              <w:rPr>
                <w:b/>
                <w:bCs/>
              </w:rPr>
              <w:t xml:space="preserve"> </w:t>
            </w:r>
            <w:r w:rsidR="00CB2A6E" w:rsidRPr="00CB2A6E">
              <w:rPr>
                <w:rFonts w:ascii="Aptos Narrow" w:hAnsi="Aptos Narrow"/>
                <w:b/>
                <w:bCs/>
                <w:sz w:val="18"/>
                <w:szCs w:val="18"/>
              </w:rPr>
              <w:t>European Consortium of Innovative Universities</w:t>
            </w:r>
            <w:r w:rsidRPr="00811C85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 oraz rozwijanie obszaru nauki obywatelskiej </w:t>
            </w:r>
            <w:r w:rsidRPr="00811C85">
              <w:rPr>
                <w:rFonts w:ascii="Aptos Narrow" w:hAnsi="Aptos Narrow"/>
                <w:b/>
                <w:bCs/>
                <w:sz w:val="18"/>
                <w:szCs w:val="18"/>
              </w:rPr>
              <w:br/>
              <w:t>w badaniach naukowych</w:t>
            </w:r>
            <w:bookmarkEnd w:id="71"/>
          </w:p>
        </w:tc>
        <w:tc>
          <w:tcPr>
            <w:tcW w:w="1959" w:type="dxa"/>
            <w:vAlign w:val="center"/>
          </w:tcPr>
          <w:p w14:paraId="6BDCD049" w14:textId="77777777" w:rsidR="00906B66" w:rsidRPr="004C1961" w:rsidRDefault="00906B66" w:rsidP="00906B66">
            <w:pPr>
              <w:spacing w:after="0" w:line="240" w:lineRule="auto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Jednostka koordynująca: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r w:rsidRPr="004C1961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Centrum Wspierania Nauki</w:t>
            </w:r>
          </w:p>
          <w:p w14:paraId="112F65C0" w14:textId="77777777" w:rsidR="00906B66" w:rsidRPr="00793EB2" w:rsidRDefault="00906B66" w:rsidP="00906B66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</w:p>
          <w:p w14:paraId="0A3B2D3F" w14:textId="7472C7C6" w:rsidR="00906B66" w:rsidRPr="00793EB2" w:rsidRDefault="00906B66" w:rsidP="00906B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Jednostki realizujące: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 </w:t>
            </w:r>
            <w:bookmarkStart w:id="72" w:name="_Hlk200371278"/>
            <w:r w:rsidRPr="00793EB2">
              <w:rPr>
                <w:rFonts w:ascii="Aptos Narrow" w:hAnsi="Aptos Narrow" w:cstheme="minorHAnsi"/>
                <w:sz w:val="18"/>
                <w:szCs w:val="18"/>
              </w:rPr>
              <w:t xml:space="preserve">Centrum Wspierania Nauki, Wydział Organizacji i Zarządzania - ECIU Research Field Coordinator </w:t>
            </w:r>
            <w:r w:rsidR="00F100F8">
              <w:rPr>
                <w:rFonts w:ascii="Aptos Narrow" w:hAnsi="Aptos Narrow" w:cstheme="minorHAnsi"/>
                <w:sz w:val="18"/>
                <w:szCs w:val="18"/>
              </w:rPr>
              <w:t xml:space="preserve">-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Citizen Science</w:t>
            </w:r>
            <w:r w:rsidR="00013A30">
              <w:rPr>
                <w:rFonts w:ascii="Aptos Narrow" w:hAnsi="Aptos Narrow" w:cstheme="minorHAnsi"/>
                <w:sz w:val="18"/>
                <w:szCs w:val="18"/>
              </w:rPr>
              <w:t xml:space="preserve">, </w:t>
            </w:r>
            <w:r w:rsidRPr="00793EB2">
              <w:rPr>
                <w:rFonts w:ascii="Aptos Narrow" w:hAnsi="Aptos Narrow" w:cstheme="minorHAnsi"/>
                <w:sz w:val="18"/>
                <w:szCs w:val="18"/>
              </w:rPr>
              <w:t>Centrum Współpracy Międzynarodowej</w:t>
            </w:r>
            <w:bookmarkEnd w:id="72"/>
          </w:p>
        </w:tc>
        <w:tc>
          <w:tcPr>
            <w:tcW w:w="4737" w:type="dxa"/>
            <w:vAlign w:val="center"/>
          </w:tcPr>
          <w:p w14:paraId="1B4378CB" w14:textId="25FDF4B0" w:rsidR="002519DF" w:rsidRPr="002519DF" w:rsidRDefault="00906B66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sz w:val="18"/>
                <w:szCs w:val="18"/>
              </w:rPr>
            </w:pPr>
            <w:bookmarkStart w:id="73" w:name="_Hlk200371263"/>
            <w:r w:rsidRPr="7E1693AB">
              <w:rPr>
                <w:rFonts w:ascii="Aptos Narrow" w:hAnsi="Aptos Narrow"/>
                <w:sz w:val="18"/>
                <w:szCs w:val="18"/>
              </w:rPr>
              <w:t xml:space="preserve">Intensyfikacja </w:t>
            </w:r>
            <w:r w:rsidRPr="00505C2E">
              <w:rPr>
                <w:rFonts w:ascii="Aptos Narrow" w:hAnsi="Aptos Narrow"/>
                <w:sz w:val="18"/>
                <w:szCs w:val="18"/>
              </w:rPr>
              <w:t>działań służących zacieśnianiu współpracy naukowej w ramach</w:t>
            </w:r>
            <w:r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Pr="7E1693AB">
              <w:rPr>
                <w:rFonts w:ascii="Aptos Narrow" w:hAnsi="Aptos Narrow"/>
                <w:sz w:val="18"/>
                <w:szCs w:val="18"/>
              </w:rPr>
              <w:t>ECIU</w:t>
            </w:r>
            <w:r w:rsidR="00CB2A6E">
              <w:rPr>
                <w:rFonts w:ascii="Aptos Narrow" w:hAnsi="Aptos Narrow"/>
                <w:sz w:val="18"/>
                <w:szCs w:val="18"/>
              </w:rPr>
              <w:t>,</w:t>
            </w:r>
            <w:r w:rsidRPr="7E1693AB">
              <w:rPr>
                <w:rFonts w:ascii="Aptos Narrow" w:hAnsi="Aptos Narrow"/>
                <w:sz w:val="18"/>
                <w:szCs w:val="18"/>
              </w:rPr>
              <w:t xml:space="preserve"> </w:t>
            </w:r>
            <w:r>
              <w:rPr>
                <w:rFonts w:ascii="Aptos Narrow" w:hAnsi="Aptos Narrow"/>
                <w:sz w:val="18"/>
                <w:szCs w:val="18"/>
              </w:rPr>
              <w:t xml:space="preserve">w tym </w:t>
            </w:r>
            <w:r w:rsidRPr="7E1693AB">
              <w:rPr>
                <w:rFonts w:ascii="Aptos Narrow" w:hAnsi="Aptos Narrow"/>
                <w:sz w:val="18"/>
                <w:szCs w:val="18"/>
              </w:rPr>
              <w:t xml:space="preserve">rozwijanie interdyscyplinarnych i międzydziedzinowych </w:t>
            </w:r>
            <w:r>
              <w:rPr>
                <w:rFonts w:ascii="Aptos Narrow" w:hAnsi="Aptos Narrow"/>
                <w:sz w:val="18"/>
                <w:szCs w:val="18"/>
              </w:rPr>
              <w:t xml:space="preserve">grup badawczych </w:t>
            </w:r>
            <w:r w:rsidRPr="7E1693AB">
              <w:rPr>
                <w:rFonts w:ascii="Aptos Narrow" w:hAnsi="Aptos Narrow"/>
                <w:sz w:val="18"/>
                <w:szCs w:val="18"/>
              </w:rPr>
              <w:t>w obszarach zrównoważonego rozwoju i odpowiedzialności społecznej uczelni</w:t>
            </w:r>
            <w:r>
              <w:rPr>
                <w:rFonts w:ascii="Aptos Narrow" w:hAnsi="Aptos Narrow"/>
                <w:sz w:val="18"/>
                <w:szCs w:val="18"/>
              </w:rPr>
              <w:t xml:space="preserve">. </w:t>
            </w:r>
            <w:r w:rsidR="00A91308">
              <w:rPr>
                <w:rFonts w:ascii="Aptos Narrow" w:hAnsi="Aptos Narrow"/>
                <w:sz w:val="18"/>
                <w:szCs w:val="18"/>
              </w:rPr>
              <w:t xml:space="preserve">Będą </w:t>
            </w:r>
            <w:r>
              <w:rPr>
                <w:rFonts w:ascii="Aptos Narrow" w:hAnsi="Aptos Narrow"/>
                <w:sz w:val="18"/>
                <w:szCs w:val="18"/>
              </w:rPr>
              <w:t xml:space="preserve">również </w:t>
            </w:r>
            <w:r w:rsidR="00A91308">
              <w:rPr>
                <w:rFonts w:ascii="Aptos Narrow" w:hAnsi="Aptos Narrow"/>
                <w:sz w:val="18"/>
                <w:szCs w:val="18"/>
              </w:rPr>
              <w:t xml:space="preserve">podejmowane działania </w:t>
            </w:r>
            <w:r>
              <w:rPr>
                <w:rFonts w:ascii="Aptos Narrow" w:hAnsi="Aptos Narrow"/>
                <w:sz w:val="18"/>
                <w:szCs w:val="18"/>
              </w:rPr>
              <w:t>z</w:t>
            </w:r>
            <w:r w:rsidR="00E92C80"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="00E92C80">
              <w:t xml:space="preserve"> </w:t>
            </w:r>
            <w:r w:rsidR="00E92C80" w:rsidRPr="00E92C80">
              <w:rPr>
                <w:rFonts w:ascii="Aptos Narrow" w:hAnsi="Aptos Narrow"/>
                <w:sz w:val="18"/>
                <w:szCs w:val="18"/>
              </w:rPr>
              <w:t>związane</w:t>
            </w:r>
            <w:r>
              <w:rPr>
                <w:rFonts w:ascii="Aptos Narrow" w:hAnsi="Aptos Narrow"/>
                <w:sz w:val="18"/>
                <w:szCs w:val="18"/>
              </w:rPr>
              <w:t xml:space="preserve"> </w:t>
            </w:r>
            <w:r w:rsidRPr="7E1693AB">
              <w:rPr>
                <w:rFonts w:ascii="Aptos Narrow" w:hAnsi="Aptos Narrow"/>
                <w:sz w:val="18"/>
                <w:szCs w:val="18"/>
              </w:rPr>
              <w:t>rozw</w:t>
            </w:r>
            <w:r>
              <w:rPr>
                <w:rFonts w:ascii="Aptos Narrow" w:hAnsi="Aptos Narrow"/>
                <w:sz w:val="18"/>
                <w:szCs w:val="18"/>
              </w:rPr>
              <w:t>ojem</w:t>
            </w:r>
            <w:r w:rsidRPr="7E1693AB">
              <w:rPr>
                <w:rFonts w:ascii="Aptos Narrow" w:hAnsi="Aptos Narrow"/>
                <w:sz w:val="18"/>
                <w:szCs w:val="18"/>
              </w:rPr>
              <w:t xml:space="preserve"> obszaru nauki obywatelskiej w badaniach naukowych. </w:t>
            </w:r>
            <w:bookmarkEnd w:id="73"/>
          </w:p>
        </w:tc>
        <w:tc>
          <w:tcPr>
            <w:tcW w:w="3079" w:type="dxa"/>
            <w:vAlign w:val="center"/>
          </w:tcPr>
          <w:p w14:paraId="067DD25A" w14:textId="7A592374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74" w:name="_Hlk200371291"/>
            <w:r w:rsidRPr="7E1693AB">
              <w:rPr>
                <w:rFonts w:ascii="Aptos Narrow" w:hAnsi="Aptos Narrow"/>
                <w:sz w:val="18"/>
                <w:szCs w:val="18"/>
              </w:rPr>
              <w:t>liczba działań</w:t>
            </w:r>
            <w:bookmarkEnd w:id="74"/>
          </w:p>
        </w:tc>
        <w:tc>
          <w:tcPr>
            <w:tcW w:w="1415" w:type="dxa"/>
            <w:vAlign w:val="center"/>
          </w:tcPr>
          <w:p w14:paraId="23FB6891" w14:textId="41A4482C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bookmarkStart w:id="75" w:name="_Hlk200371299"/>
            <w:r w:rsidRPr="00793EB2">
              <w:rPr>
                <w:rFonts w:ascii="Aptos Narrow" w:hAnsi="Aptos Narrow" w:cstheme="minorHAnsi"/>
                <w:sz w:val="18"/>
                <w:szCs w:val="18"/>
              </w:rPr>
              <w:t>II kwartał 2025-IV kwartał 2027</w:t>
            </w:r>
            <w:bookmarkEnd w:id="75"/>
          </w:p>
        </w:tc>
        <w:tc>
          <w:tcPr>
            <w:tcW w:w="1171" w:type="dxa"/>
            <w:vAlign w:val="center"/>
          </w:tcPr>
          <w:p w14:paraId="542906FA" w14:textId="21D5B66A" w:rsidR="00906B66" w:rsidRDefault="00447504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447504">
              <w:rPr>
                <w:rFonts w:ascii="Aptos Narrow" w:hAnsi="Aptos Narrow" w:cstheme="minorHAnsi"/>
                <w:sz w:val="18"/>
                <w:szCs w:val="18"/>
              </w:rPr>
              <w:t>IV cały</w:t>
            </w:r>
          </w:p>
          <w:p w14:paraId="44FD7C43" w14:textId="287A4B2E" w:rsidR="00B40492" w:rsidRDefault="00B40492" w:rsidP="00B40492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i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e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4D3E7D96" w14:textId="1EC3C9DD" w:rsidR="00B40492" w:rsidRPr="00447504" w:rsidRDefault="00B40492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 w:rsidRPr="00447504">
              <w:rPr>
                <w:rFonts w:ascii="Aptos Narrow" w:hAnsi="Aptos Narrow" w:cstheme="minorHAnsi"/>
                <w:sz w:val="18"/>
                <w:szCs w:val="18"/>
              </w:rPr>
              <w:t>I.9; III.23;III.28;</w:t>
            </w:r>
          </w:p>
        </w:tc>
      </w:tr>
      <w:tr w:rsidR="00CE7BEA" w:rsidRPr="00793EB2" w14:paraId="0CD0BC9C" w14:textId="718FDADD" w:rsidTr="005577A2">
        <w:tc>
          <w:tcPr>
            <w:tcW w:w="494" w:type="dxa"/>
            <w:vAlign w:val="center"/>
          </w:tcPr>
          <w:p w14:paraId="5B2B8C8D" w14:textId="208A6EA0" w:rsidR="00906B66" w:rsidRPr="00115D89" w:rsidRDefault="00115D89" w:rsidP="00115D89">
            <w:pPr>
              <w:spacing w:after="0" w:line="240" w:lineRule="auto"/>
              <w:rPr>
                <w:rFonts w:ascii="Aptos Narrow" w:hAnsi="Aptos Narrow" w:cstheme="minorHAnsi"/>
                <w:sz w:val="18"/>
                <w:szCs w:val="18"/>
              </w:rPr>
            </w:pPr>
            <w:r w:rsidRPr="00115D89">
              <w:rPr>
                <w:rFonts w:ascii="Aptos Narrow" w:hAnsi="Aptos Narrow" w:cstheme="minorHAnsi"/>
                <w:sz w:val="18"/>
                <w:szCs w:val="18"/>
              </w:rPr>
              <w:t>IV.4</w:t>
            </w:r>
            <w:r w:rsidR="00A94968">
              <w:rPr>
                <w:rFonts w:ascii="Aptos Narrow" w:hAnsi="Aptos Narrow" w:cstheme="minorHAnsi"/>
                <w:sz w:val="18"/>
                <w:szCs w:val="18"/>
              </w:rPr>
              <w:t>.</w:t>
            </w:r>
          </w:p>
        </w:tc>
        <w:tc>
          <w:tcPr>
            <w:tcW w:w="2449" w:type="dxa"/>
            <w:vAlign w:val="center"/>
          </w:tcPr>
          <w:p w14:paraId="3C999B85" w14:textId="236DE006" w:rsidR="00906B66" w:rsidRPr="006221C5" w:rsidRDefault="00906B66" w:rsidP="00906B6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76" w:name="_Hlk200371328"/>
            <w:r w:rsidRPr="006221C5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Aktualizacja procedury staży przemysłowych</w:t>
            </w:r>
            <w:bookmarkEnd w:id="76"/>
          </w:p>
        </w:tc>
        <w:tc>
          <w:tcPr>
            <w:tcW w:w="1959" w:type="dxa"/>
            <w:shd w:val="clear" w:color="auto" w:fill="auto"/>
            <w:vAlign w:val="center"/>
          </w:tcPr>
          <w:p w14:paraId="6F5EBE49" w14:textId="2E924F18" w:rsidR="005577A2" w:rsidRPr="005577A2" w:rsidRDefault="00906B66" w:rsidP="00906B6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bookmarkStart w:id="77" w:name="_Hlk200371380"/>
            <w:r w:rsidRPr="005577A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Jednostka koordynująca </w:t>
            </w:r>
            <w:r w:rsidRPr="005577A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br/>
              <w:t xml:space="preserve">i realizująca: </w:t>
            </w:r>
            <w:bookmarkStart w:id="78" w:name="_Hlk200371370"/>
            <w:r w:rsidRPr="005577A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Dział Rozwoju Uczelni</w:t>
            </w:r>
            <w:bookmarkEnd w:id="78"/>
          </w:p>
          <w:bookmarkEnd w:id="77"/>
          <w:p w14:paraId="30533CB4" w14:textId="668315C2" w:rsidR="00906B66" w:rsidRPr="00793EB2" w:rsidRDefault="005577A2" w:rsidP="00906B66">
            <w:pPr>
              <w:spacing w:after="0" w:line="240" w:lineRule="auto"/>
              <w:rPr>
                <w:rFonts w:ascii="Aptos Narrow" w:hAnsi="Aptos Narrow"/>
                <w:b/>
                <w:sz w:val="18"/>
                <w:szCs w:val="18"/>
              </w:rPr>
            </w:pPr>
            <w:r w:rsidRPr="45909494"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  <w:t xml:space="preserve">Jednostka realizująca: </w:t>
            </w:r>
            <w:r w:rsidRPr="45909494">
              <w:rPr>
                <w:rFonts w:ascii="Aptos Narrow" w:hAnsi="Aptos Narrow"/>
                <w:color w:val="000000" w:themeColor="text1"/>
                <w:sz w:val="18"/>
                <w:szCs w:val="18"/>
              </w:rPr>
              <w:t>Dział Rozwoju Uczelni</w:t>
            </w:r>
          </w:p>
        </w:tc>
        <w:tc>
          <w:tcPr>
            <w:tcW w:w="4737" w:type="dxa"/>
            <w:vAlign w:val="center"/>
          </w:tcPr>
          <w:p w14:paraId="07802EE6" w14:textId="3A70184F" w:rsidR="00906B66" w:rsidRPr="00E05E4D" w:rsidRDefault="007406D0" w:rsidP="00906B66">
            <w:pPr>
              <w:tabs>
                <w:tab w:val="left" w:pos="300"/>
              </w:tabs>
              <w:spacing w:after="0" w:line="240" w:lineRule="auto"/>
              <w:jc w:val="both"/>
              <w:rPr>
                <w:rFonts w:ascii="Aptos Narrow" w:hAnsi="Aptos Narrow"/>
                <w:color w:val="000000" w:themeColor="text1"/>
                <w:sz w:val="18"/>
                <w:szCs w:val="18"/>
              </w:rPr>
            </w:pPr>
            <w:bookmarkStart w:id="79" w:name="_Hlk200371340"/>
            <w:r>
              <w:rPr>
                <w:rFonts w:ascii="Aptos Narrow" w:hAnsi="Aptos Narrow"/>
                <w:color w:val="000000" w:themeColor="text1"/>
                <w:sz w:val="18"/>
                <w:szCs w:val="18"/>
              </w:rPr>
              <w:t>Aktualizacja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procedury</w:t>
            </w:r>
            <w:r w:rsidR="00385BB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staży przemysłowych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dotycząca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etapu przygotowywania wniosku o staż, podpisan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ia 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umowy 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oraz wymaganej 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>dokumentacj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i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. 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Zaktualizowane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zostaną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również</w:t>
            </w:r>
            <w:r w:rsidR="008B3D75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>zasad</w:t>
            </w:r>
            <w:r w:rsidR="008B3D75">
              <w:rPr>
                <w:rFonts w:ascii="Aptos Narrow" w:hAnsi="Aptos Narrow"/>
                <w:color w:val="000000" w:themeColor="text1"/>
                <w:sz w:val="18"/>
                <w:szCs w:val="18"/>
              </w:rPr>
              <w:t>y</w:t>
            </w:r>
            <w:r w:rsidR="00385BB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</w:t>
            </w:r>
            <w:r w:rsidR="003B2481">
              <w:rPr>
                <w:rFonts w:ascii="Aptos Narrow" w:hAnsi="Aptos Narrow"/>
                <w:color w:val="000000" w:themeColor="text1"/>
                <w:sz w:val="18"/>
                <w:szCs w:val="18"/>
              </w:rPr>
              <w:t>uczestnictwa w</w:t>
            </w:r>
            <w:r w:rsidR="00385BB1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 stażu</w:t>
            </w:r>
            <w:r w:rsidR="00906B66" w:rsidRPr="002F4390">
              <w:rPr>
                <w:rFonts w:ascii="Aptos Narrow" w:hAnsi="Aptos Narrow"/>
                <w:color w:val="000000" w:themeColor="text1"/>
                <w:sz w:val="18"/>
                <w:szCs w:val="18"/>
              </w:rPr>
              <w:t xml:space="preserve">. </w:t>
            </w:r>
            <w:bookmarkEnd w:id="79"/>
          </w:p>
        </w:tc>
        <w:tc>
          <w:tcPr>
            <w:tcW w:w="3079" w:type="dxa"/>
            <w:vAlign w:val="center"/>
          </w:tcPr>
          <w:p w14:paraId="5B93DC9C" w14:textId="38FB4B17" w:rsidR="00906B66" w:rsidRPr="00793EB2" w:rsidRDefault="00906B66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80" w:name="_Hlk200371402"/>
            <w:r w:rsidRPr="00793EB2">
              <w:rPr>
                <w:rFonts w:ascii="Aptos Narrow" w:hAnsi="Aptos Narrow"/>
                <w:color w:val="000000"/>
                <w:sz w:val="18"/>
                <w:szCs w:val="18"/>
              </w:rPr>
              <w:t>zaktualizowany dokument</w:t>
            </w:r>
            <w:bookmarkEnd w:id="80"/>
          </w:p>
        </w:tc>
        <w:tc>
          <w:tcPr>
            <w:tcW w:w="1415" w:type="dxa"/>
            <w:vAlign w:val="center"/>
          </w:tcPr>
          <w:p w14:paraId="52832935" w14:textId="161A3053" w:rsidR="00906B66" w:rsidRPr="00793EB2" w:rsidRDefault="0057315F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bookmarkStart w:id="81" w:name="_Hlk200371412"/>
            <w:r>
              <w:rPr>
                <w:rFonts w:ascii="Aptos Narrow" w:hAnsi="Aptos Narrow"/>
                <w:color w:val="000000"/>
                <w:sz w:val="18"/>
                <w:szCs w:val="18"/>
              </w:rPr>
              <w:t>IV kwartał</w:t>
            </w:r>
            <w:r w:rsidR="00906B66" w:rsidRPr="00793EB2">
              <w:rPr>
                <w:rFonts w:ascii="Aptos Narrow" w:hAnsi="Aptos Narrow"/>
                <w:color w:val="000000"/>
                <w:sz w:val="18"/>
                <w:szCs w:val="18"/>
              </w:rPr>
              <w:t xml:space="preserve"> 2026 </w:t>
            </w:r>
            <w:bookmarkEnd w:id="81"/>
          </w:p>
        </w:tc>
        <w:tc>
          <w:tcPr>
            <w:tcW w:w="1171" w:type="dxa"/>
            <w:vAlign w:val="center"/>
          </w:tcPr>
          <w:p w14:paraId="27BCF65E" w14:textId="7122F105" w:rsidR="00906B66" w:rsidRDefault="00447504" w:rsidP="00906B66">
            <w:pPr>
              <w:spacing w:after="0" w:line="240" w:lineRule="auto"/>
              <w:jc w:val="center"/>
              <w:rPr>
                <w:rFonts w:ascii="Aptos Narrow" w:hAnsi="Aptos Narrow" w:cstheme="minorHAnsi"/>
                <w:sz w:val="18"/>
                <w:szCs w:val="18"/>
              </w:rPr>
            </w:pPr>
            <w:r>
              <w:rPr>
                <w:rFonts w:ascii="Aptos Narrow" w:hAnsi="Aptos Narrow" w:cstheme="minorHAnsi"/>
                <w:sz w:val="18"/>
                <w:szCs w:val="18"/>
              </w:rPr>
              <w:t>I</w:t>
            </w:r>
            <w:r w:rsidR="007A617F">
              <w:rPr>
                <w:rFonts w:ascii="Aptos Narrow" w:hAnsi="Aptos Narrow" w:cstheme="minorHAnsi"/>
                <w:sz w:val="18"/>
                <w:szCs w:val="18"/>
              </w:rPr>
              <w:t>V</w:t>
            </w:r>
            <w:r>
              <w:rPr>
                <w:rFonts w:ascii="Aptos Narrow" w:hAnsi="Aptos Narrow" w:cstheme="minorHAnsi"/>
                <w:sz w:val="18"/>
                <w:szCs w:val="18"/>
              </w:rPr>
              <w:t>. 38</w:t>
            </w:r>
            <w:r w:rsidR="006472E8">
              <w:rPr>
                <w:rFonts w:ascii="Aptos Narrow" w:hAnsi="Aptos Narrow" w:cstheme="minorHAnsi"/>
                <w:sz w:val="18"/>
                <w:szCs w:val="18"/>
              </w:rPr>
              <w:t>.;</w:t>
            </w:r>
          </w:p>
          <w:p w14:paraId="174445F9" w14:textId="77777777" w:rsidR="006472E8" w:rsidRDefault="006472E8" w:rsidP="006472E8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Luk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 xml:space="preserve">i 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dodatkow</w:t>
            </w:r>
            <w:r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e</w:t>
            </w:r>
            <w:r w:rsidRPr="00D516AF">
              <w:rPr>
                <w:rFonts w:ascii="Aptos Narrow" w:hAnsi="Aptos Narrow" w:cstheme="minorHAnsi"/>
                <w:b/>
                <w:bCs/>
                <w:sz w:val="18"/>
                <w:szCs w:val="18"/>
              </w:rPr>
              <w:t>:</w:t>
            </w:r>
          </w:p>
          <w:p w14:paraId="0D15FD3E" w14:textId="609252F8" w:rsidR="006472E8" w:rsidRDefault="006472E8" w:rsidP="006472E8">
            <w:pPr>
              <w:spacing w:after="0" w:line="240" w:lineRule="auto"/>
              <w:jc w:val="center"/>
              <w:rPr>
                <w:rFonts w:ascii="Aptos Narrow" w:hAnsi="Aptos Narrow" w:cstheme="minorHAnsi"/>
                <w:b/>
                <w:bCs/>
                <w:sz w:val="18"/>
                <w:szCs w:val="18"/>
              </w:rPr>
            </w:pPr>
            <w:r w:rsidRPr="00793EB2">
              <w:rPr>
                <w:rFonts w:ascii="Aptos Narrow" w:hAnsi="Aptos Narrow" w:cstheme="minorHAnsi"/>
                <w:sz w:val="18"/>
                <w:szCs w:val="18"/>
              </w:rPr>
              <w:t>III.28</w:t>
            </w:r>
            <w:r>
              <w:rPr>
                <w:rFonts w:ascii="Aptos Narrow" w:hAnsi="Aptos Narrow" w:cstheme="minorHAnsi"/>
                <w:sz w:val="18"/>
                <w:szCs w:val="18"/>
              </w:rPr>
              <w:t>.; III. 29.;</w:t>
            </w:r>
          </w:p>
          <w:p w14:paraId="36CC5429" w14:textId="05B1C7C4" w:rsidR="006472E8" w:rsidRPr="00793EB2" w:rsidRDefault="006472E8" w:rsidP="00906B6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</w:tr>
    </w:tbl>
    <w:p w14:paraId="1D094FAB" w14:textId="77777777" w:rsidR="0065615B" w:rsidRPr="0065615B" w:rsidRDefault="0065615B" w:rsidP="00FB4484">
      <w:pPr>
        <w:spacing w:after="0" w:line="240" w:lineRule="auto"/>
        <w:rPr>
          <w:rFonts w:ascii="Aptos Narrow" w:hAnsi="Aptos Narrow" w:cs="Times New Roman"/>
          <w:sz w:val="18"/>
          <w:szCs w:val="18"/>
        </w:rPr>
      </w:pPr>
    </w:p>
    <w:sectPr w:rsidR="0065615B" w:rsidRPr="0065615B" w:rsidSect="00467B0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A9FA" w14:textId="77777777" w:rsidR="00805222" w:rsidRDefault="00805222" w:rsidP="00CA351B">
      <w:pPr>
        <w:spacing w:after="0" w:line="240" w:lineRule="auto"/>
      </w:pPr>
      <w:r>
        <w:separator/>
      </w:r>
    </w:p>
  </w:endnote>
  <w:endnote w:type="continuationSeparator" w:id="0">
    <w:p w14:paraId="70FECF4D" w14:textId="77777777" w:rsidR="00805222" w:rsidRDefault="00805222" w:rsidP="00CA351B">
      <w:pPr>
        <w:spacing w:after="0" w:line="240" w:lineRule="auto"/>
      </w:pPr>
      <w:r>
        <w:continuationSeparator/>
      </w:r>
    </w:p>
  </w:endnote>
  <w:endnote w:type="continuationNotice" w:id="1">
    <w:p w14:paraId="5FD5F3A9" w14:textId="77777777" w:rsidR="00805222" w:rsidRDefault="00805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112578"/>
      <w:docPartObj>
        <w:docPartGallery w:val="Page Numbers (Bottom of Page)"/>
        <w:docPartUnique/>
      </w:docPartObj>
    </w:sdtPr>
    <w:sdtContent>
      <w:p w14:paraId="1B831D4E" w14:textId="4245CFA4" w:rsidR="006C44ED" w:rsidRDefault="006C44ED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3AA5C266" wp14:editId="44C6A140">
              <wp:simplePos x="0" y="0"/>
              <wp:positionH relativeFrom="margin">
                <wp:posOffset>7410450</wp:posOffset>
              </wp:positionH>
              <wp:positionV relativeFrom="margin">
                <wp:posOffset>4086225</wp:posOffset>
              </wp:positionV>
              <wp:extent cx="2192020" cy="699135"/>
              <wp:effectExtent l="0" t="0" r="0" b="5715"/>
              <wp:wrapTight wrapText="bothSides">
                <wp:wrapPolygon edited="0">
                  <wp:start x="15393" y="0"/>
                  <wp:lineTo x="0" y="1177"/>
                  <wp:lineTo x="0" y="14714"/>
                  <wp:lineTo x="563" y="20599"/>
                  <wp:lineTo x="13703" y="21188"/>
                  <wp:lineTo x="21400" y="21188"/>
                  <wp:lineTo x="21400" y="19422"/>
                  <wp:lineTo x="17645" y="18834"/>
                  <wp:lineTo x="20461" y="16480"/>
                  <wp:lineTo x="20837" y="7651"/>
                  <wp:lineTo x="19523" y="4120"/>
                  <wp:lineTo x="16707" y="0"/>
                  <wp:lineTo x="15393" y="0"/>
                </wp:wrapPolygon>
              </wp:wrapTight>
              <wp:docPr id="678452660" name="Obraz 678452660" descr="Obraz zawierający Grafika, projekt graficzny, Czcionka, zrzut ekranu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8452660" name="Obraz 678452660" descr="Obraz zawierający Grafika, projekt graficzny, Czcionka, zrzut ekranu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2020" cy="699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A47E7" w14:textId="77777777" w:rsidR="00F11067" w:rsidRPr="0014177C" w:rsidRDefault="00F11067" w:rsidP="00F11067">
    <w:pPr>
      <w:spacing w:after="0" w:line="240" w:lineRule="auto"/>
      <w:rPr>
        <w:rFonts w:ascii="Arial" w:hAnsi="Arial" w:cs="Arial"/>
        <w:color w:val="800000"/>
        <w:sz w:val="16"/>
        <w:szCs w:val="16"/>
      </w:rPr>
    </w:pPr>
    <w:bookmarkStart w:id="82" w:name="_Hlk195605277"/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B5564A1" w14:textId="77777777" w:rsidR="00F11067" w:rsidRPr="006719EE" w:rsidRDefault="00F11067" w:rsidP="00F11067">
    <w:pPr>
      <w:spacing w:after="0" w:line="240" w:lineRule="auto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B2027C5" wp14:editId="1BA2B50B">
          <wp:simplePos x="0" y="0"/>
          <wp:positionH relativeFrom="margin">
            <wp:posOffset>4191000</wp:posOffset>
          </wp:positionH>
          <wp:positionV relativeFrom="margin">
            <wp:posOffset>8754745</wp:posOffset>
          </wp:positionV>
          <wp:extent cx="2192020" cy="699135"/>
          <wp:effectExtent l="0" t="0" r="0" b="0"/>
          <wp:wrapSquare wrapText="bothSides"/>
          <wp:docPr id="798037650" name="Obraz 79803765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6C8D0180" w14:textId="367E5623" w:rsidR="005461F0" w:rsidRPr="00F11067" w:rsidRDefault="00F11067" w:rsidP="00F11067">
    <w:pPr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4C081FDE" wp14:editId="6EBB5C51">
          <wp:simplePos x="0" y="0"/>
          <wp:positionH relativeFrom="margin">
            <wp:posOffset>7191375</wp:posOffset>
          </wp:positionH>
          <wp:positionV relativeFrom="margin">
            <wp:posOffset>5885180</wp:posOffset>
          </wp:positionV>
          <wp:extent cx="2192020" cy="699135"/>
          <wp:effectExtent l="0" t="0" r="0" b="5715"/>
          <wp:wrapSquare wrapText="bothSides"/>
          <wp:docPr id="599373117" name="Obraz 599373117" descr="Obraz zawierający Grafika, projekt graficzny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373117" name="Obraz 599373117" descr="Obraz zawierający Grafika, projekt graficzny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119">
      <w:rPr>
        <w:rFonts w:ascii="Arial" w:hAnsi="Arial" w:cs="Arial"/>
        <w:sz w:val="16"/>
        <w:szCs w:val="16"/>
        <w:lang w:val="en-US"/>
      </w:rPr>
      <w:t>tel. (+48 42) 631 29 29,</w:t>
    </w:r>
    <w:r w:rsidRPr="00480119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  <w:bookmarkEnd w:id="8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11A5" w14:textId="77777777" w:rsidR="00805222" w:rsidRDefault="00805222" w:rsidP="00CA351B">
      <w:pPr>
        <w:spacing w:after="0" w:line="240" w:lineRule="auto"/>
      </w:pPr>
      <w:r>
        <w:separator/>
      </w:r>
    </w:p>
  </w:footnote>
  <w:footnote w:type="continuationSeparator" w:id="0">
    <w:p w14:paraId="4288C656" w14:textId="77777777" w:rsidR="00805222" w:rsidRDefault="00805222" w:rsidP="00CA351B">
      <w:pPr>
        <w:spacing w:after="0" w:line="240" w:lineRule="auto"/>
      </w:pPr>
      <w:r>
        <w:continuationSeparator/>
      </w:r>
    </w:p>
  </w:footnote>
  <w:footnote w:type="continuationNotice" w:id="1">
    <w:p w14:paraId="3617A12A" w14:textId="77777777" w:rsidR="00805222" w:rsidRDefault="00805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7D72" w14:textId="23520B98" w:rsidR="00793EB2" w:rsidRDefault="00793EB2">
    <w:pPr>
      <w:pStyle w:val="Nagwek"/>
    </w:pPr>
  </w:p>
  <w:p w14:paraId="4E342F4E" w14:textId="77777777" w:rsidR="00793EB2" w:rsidRDefault="00793EB2">
    <w:pPr>
      <w:pStyle w:val="Nagwek"/>
    </w:pPr>
  </w:p>
  <w:p w14:paraId="173C6C7A" w14:textId="77777777" w:rsidR="00793EB2" w:rsidRDefault="00793EB2">
    <w:pPr>
      <w:pStyle w:val="Nagwek"/>
    </w:pPr>
  </w:p>
  <w:p w14:paraId="001FD927" w14:textId="77777777" w:rsidR="00793EB2" w:rsidRDefault="00793EB2">
    <w:pPr>
      <w:pStyle w:val="Nagwek"/>
    </w:pPr>
  </w:p>
  <w:p w14:paraId="332ADD98" w14:textId="244E635B" w:rsidR="00793EB2" w:rsidRPr="007B6A5C" w:rsidRDefault="007B6A5C" w:rsidP="007B6A5C">
    <w:pPr>
      <w:pStyle w:val="Nagwek"/>
      <w:rPr>
        <w:rFonts w:ascii="Aptos Narrow" w:hAnsi="Aptos Narrow"/>
        <w:b/>
        <w:bCs/>
        <w:sz w:val="40"/>
        <w:szCs w:val="40"/>
      </w:rPr>
    </w:pPr>
    <w:r w:rsidRPr="007B6A5C">
      <w:rPr>
        <w:rFonts w:ascii="Aptos Narrow" w:hAnsi="Aptos Narrow"/>
        <w:b/>
        <w:bCs/>
        <w:sz w:val="40"/>
        <w:szCs w:val="40"/>
      </w:rPr>
      <w:t xml:space="preserve">                PLAN DZIAŁAŃ NA LATA 2025-2027</w:t>
    </w:r>
  </w:p>
  <w:p w14:paraId="71A961CE" w14:textId="77777777" w:rsidR="00793EB2" w:rsidRDefault="00793EB2">
    <w:pPr>
      <w:pStyle w:val="Nagwek"/>
    </w:pPr>
  </w:p>
  <w:p w14:paraId="3E939CB0" w14:textId="77777777" w:rsidR="00AC3C64" w:rsidRDefault="00AC3C64">
    <w:pPr>
      <w:pStyle w:val="Nagwek"/>
    </w:pPr>
  </w:p>
  <w:p w14:paraId="08697280" w14:textId="77777777" w:rsidR="0053630E" w:rsidRDefault="0053630E">
    <w:pPr>
      <w:pStyle w:val="Nagwek"/>
    </w:pPr>
  </w:p>
  <w:tbl>
    <w:tblPr>
      <w:tblStyle w:val="Tabela-Siatka"/>
      <w:tblpPr w:leftFromText="141" w:rightFromText="141" w:vertAnchor="text" w:tblpX="-714" w:tblpY="1"/>
      <w:tblOverlap w:val="never"/>
      <w:tblW w:w="15304" w:type="dxa"/>
      <w:tblLook w:val="04A0" w:firstRow="1" w:lastRow="0" w:firstColumn="1" w:lastColumn="0" w:noHBand="0" w:noVBand="1"/>
    </w:tblPr>
    <w:tblGrid>
      <w:gridCol w:w="443"/>
      <w:gridCol w:w="2378"/>
      <w:gridCol w:w="2136"/>
      <w:gridCol w:w="4677"/>
      <w:gridCol w:w="2977"/>
      <w:gridCol w:w="1559"/>
      <w:gridCol w:w="1134"/>
    </w:tblGrid>
    <w:tr w:rsidR="00E87D50" w14:paraId="7E427C8E" w14:textId="1C0D20C1" w:rsidTr="00467B0E">
      <w:tc>
        <w:tcPr>
          <w:tcW w:w="443" w:type="dxa"/>
          <w:shd w:val="clear" w:color="auto" w:fill="800000"/>
          <w:vAlign w:val="center"/>
        </w:tcPr>
        <w:p w14:paraId="505A59E9" w14:textId="57D97D98" w:rsidR="00E87D50" w:rsidRPr="00F26BBC" w:rsidRDefault="00E87D50" w:rsidP="0053630E">
          <w:pPr>
            <w:spacing w:after="0" w:line="240" w:lineRule="auto"/>
            <w:rPr>
              <w:rFonts w:ascii="Aptos Narrow" w:hAnsi="Aptos Narrow" w:cstheme="minorHAnsi"/>
              <w:b/>
              <w:bCs/>
              <w:sz w:val="18"/>
              <w:szCs w:val="18"/>
            </w:rPr>
          </w:pPr>
          <w:r w:rsidRPr="00F26BBC">
            <w:rPr>
              <w:rFonts w:ascii="Aptos Narrow" w:hAnsi="Aptos Narrow" w:cstheme="minorHAnsi"/>
              <w:b/>
              <w:bCs/>
              <w:sz w:val="18"/>
              <w:szCs w:val="18"/>
            </w:rPr>
            <w:t>Lp.</w:t>
          </w:r>
        </w:p>
      </w:tc>
      <w:tc>
        <w:tcPr>
          <w:tcW w:w="2378" w:type="dxa"/>
          <w:shd w:val="clear" w:color="auto" w:fill="800000"/>
          <w:vAlign w:val="center"/>
        </w:tcPr>
        <w:p w14:paraId="20780565" w14:textId="77777777" w:rsidR="00E87D50" w:rsidRDefault="00E87D50" w:rsidP="00F26BBC">
          <w:pPr>
            <w:spacing w:after="0" w:line="240" w:lineRule="auto"/>
            <w:jc w:val="center"/>
            <w:rPr>
              <w:rFonts w:ascii="Aptos Narrow" w:hAnsi="Aptos Narrow" w:cstheme="minorHAnsi"/>
              <w:b/>
              <w:bCs/>
              <w:sz w:val="18"/>
              <w:szCs w:val="18"/>
            </w:rPr>
          </w:pPr>
        </w:p>
        <w:p w14:paraId="4BBA666F" w14:textId="4E1BEDA1" w:rsidR="00E87D50" w:rsidRPr="00793EB2" w:rsidRDefault="00E87D50" w:rsidP="00F26BBC">
          <w:pPr>
            <w:spacing w:after="0" w:line="240" w:lineRule="auto"/>
            <w:jc w:val="center"/>
            <w:rPr>
              <w:rFonts w:ascii="Aptos Narrow" w:hAnsi="Aptos Narrow" w:cstheme="minorHAnsi"/>
              <w:b/>
              <w:bCs/>
              <w:sz w:val="18"/>
              <w:szCs w:val="18"/>
            </w:rPr>
          </w:pPr>
          <w:r>
            <w:rPr>
              <w:rFonts w:ascii="Aptos Narrow" w:hAnsi="Aptos Narrow" w:cstheme="minorHAnsi"/>
              <w:b/>
              <w:bCs/>
              <w:sz w:val="18"/>
              <w:szCs w:val="18"/>
            </w:rPr>
            <w:t>Nazwa działania</w:t>
          </w:r>
          <w:r>
            <w:rPr>
              <w:rFonts w:ascii="Aptos Narrow" w:hAnsi="Aptos Narrow" w:cstheme="minorHAnsi"/>
              <w:b/>
              <w:bCs/>
              <w:sz w:val="18"/>
              <w:szCs w:val="18"/>
            </w:rPr>
            <w:br/>
          </w:r>
        </w:p>
      </w:tc>
      <w:tc>
        <w:tcPr>
          <w:tcW w:w="2136" w:type="dxa"/>
          <w:shd w:val="clear" w:color="auto" w:fill="800000"/>
          <w:vAlign w:val="center"/>
        </w:tcPr>
        <w:p w14:paraId="48F8800C" w14:textId="515E6280" w:rsidR="00E87D50" w:rsidRPr="002E0438" w:rsidRDefault="00E87D50" w:rsidP="002E0438">
          <w:pPr>
            <w:spacing w:after="0" w:line="240" w:lineRule="auto"/>
            <w:jc w:val="center"/>
            <w:rPr>
              <w:rFonts w:ascii="Aptos Narrow" w:hAnsi="Aptos Narrow" w:cstheme="minorHAnsi"/>
              <w:b/>
              <w:bCs/>
              <w:sz w:val="18"/>
              <w:szCs w:val="18"/>
            </w:rPr>
          </w:pPr>
          <w:r w:rsidRPr="00793EB2">
            <w:rPr>
              <w:rFonts w:ascii="Aptos Narrow" w:hAnsi="Aptos Narrow" w:cstheme="minorHAnsi"/>
              <w:b/>
              <w:bCs/>
              <w:sz w:val="18"/>
              <w:szCs w:val="18"/>
            </w:rPr>
            <w:t>Jednostka koordynująca</w:t>
          </w:r>
          <w:r>
            <w:rPr>
              <w:rFonts w:ascii="Aptos Narrow" w:hAnsi="Aptos Narrow" w:cstheme="minorHAnsi"/>
              <w:b/>
              <w:bCs/>
              <w:sz w:val="18"/>
              <w:szCs w:val="18"/>
            </w:rPr>
            <w:t xml:space="preserve"> </w:t>
          </w:r>
        </w:p>
      </w:tc>
      <w:tc>
        <w:tcPr>
          <w:tcW w:w="4677" w:type="dxa"/>
          <w:shd w:val="clear" w:color="auto" w:fill="800000"/>
          <w:vAlign w:val="center"/>
        </w:tcPr>
        <w:p w14:paraId="00553065" w14:textId="587EED8F" w:rsidR="00E87D50" w:rsidRPr="7E1693AB" w:rsidRDefault="00E87D50" w:rsidP="00F26BBC">
          <w:pPr>
            <w:tabs>
              <w:tab w:val="left" w:pos="300"/>
            </w:tabs>
            <w:spacing w:after="0" w:line="240" w:lineRule="auto"/>
            <w:jc w:val="center"/>
            <w:rPr>
              <w:rFonts w:ascii="Aptos Narrow" w:hAnsi="Aptos Narrow"/>
              <w:sz w:val="18"/>
              <w:szCs w:val="18"/>
            </w:rPr>
          </w:pPr>
          <w:r w:rsidRPr="00F6208E">
            <w:rPr>
              <w:rFonts w:ascii="Aptos Narrow" w:hAnsi="Aptos Narrow"/>
              <w:b/>
              <w:bCs/>
              <w:color w:val="FFFFFF" w:themeColor="background1"/>
              <w:sz w:val="18"/>
              <w:szCs w:val="18"/>
            </w:rPr>
            <w:t>Opis działania</w:t>
          </w:r>
        </w:p>
      </w:tc>
      <w:tc>
        <w:tcPr>
          <w:tcW w:w="2977" w:type="dxa"/>
          <w:shd w:val="clear" w:color="auto" w:fill="800000"/>
          <w:vAlign w:val="center"/>
        </w:tcPr>
        <w:p w14:paraId="5F2E329C" w14:textId="444BE027" w:rsidR="00E87D50" w:rsidRPr="00793EB2" w:rsidRDefault="00E87D50" w:rsidP="00F26BBC">
          <w:pPr>
            <w:spacing w:after="0" w:line="240" w:lineRule="auto"/>
            <w:jc w:val="center"/>
            <w:rPr>
              <w:rFonts w:ascii="Aptos Narrow" w:hAnsi="Aptos Narrow" w:cstheme="minorHAnsi"/>
              <w:sz w:val="18"/>
              <w:szCs w:val="18"/>
            </w:rPr>
          </w:pPr>
          <w:r w:rsidRPr="00F6208E"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  <w:t>Wskaźniki</w:t>
          </w:r>
        </w:p>
      </w:tc>
      <w:tc>
        <w:tcPr>
          <w:tcW w:w="1559" w:type="dxa"/>
          <w:shd w:val="clear" w:color="auto" w:fill="800000"/>
          <w:vAlign w:val="center"/>
        </w:tcPr>
        <w:p w14:paraId="0A58730D" w14:textId="24BA6170" w:rsidR="00E87D50" w:rsidRDefault="00E87D50" w:rsidP="00F26BBC">
          <w:pPr>
            <w:spacing w:after="0" w:line="240" w:lineRule="auto"/>
            <w:jc w:val="center"/>
            <w:rPr>
              <w:rFonts w:ascii="Aptos Narrow" w:hAnsi="Aptos Narrow" w:cstheme="minorHAnsi"/>
              <w:sz w:val="18"/>
              <w:szCs w:val="18"/>
            </w:rPr>
          </w:pPr>
          <w:r w:rsidRPr="00F6208E"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  <w:t>Planowany czas realizacji wyrażony w kwartałach</w:t>
          </w:r>
        </w:p>
      </w:tc>
      <w:tc>
        <w:tcPr>
          <w:tcW w:w="1134" w:type="dxa"/>
          <w:shd w:val="clear" w:color="auto" w:fill="800000"/>
        </w:tcPr>
        <w:p w14:paraId="74B54738" w14:textId="77777777" w:rsidR="00BF0FAE" w:rsidRDefault="00BF0FAE" w:rsidP="00F26BBC">
          <w:pPr>
            <w:spacing w:after="0" w:line="240" w:lineRule="auto"/>
            <w:jc w:val="center"/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</w:pPr>
        </w:p>
        <w:p w14:paraId="3EAE53D2" w14:textId="28F5B1DE" w:rsidR="00E87D50" w:rsidRPr="00F6208E" w:rsidRDefault="00E87D50" w:rsidP="00F26BBC">
          <w:pPr>
            <w:spacing w:after="0" w:line="240" w:lineRule="auto"/>
            <w:jc w:val="center"/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</w:pPr>
          <w:r w:rsidRPr="00F6208E"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  <w:t xml:space="preserve">Obszar </w:t>
          </w:r>
          <w:r>
            <w:rPr>
              <w:rFonts w:ascii="Aptos Narrow" w:hAnsi="Aptos Narrow" w:cstheme="minorHAnsi"/>
              <w:b/>
              <w:bCs/>
              <w:color w:val="FFFFFF" w:themeColor="background1"/>
              <w:sz w:val="18"/>
              <w:szCs w:val="18"/>
            </w:rPr>
            <w:t>z analizy luk</w:t>
          </w:r>
        </w:p>
      </w:tc>
    </w:tr>
  </w:tbl>
  <w:p w14:paraId="33997758" w14:textId="616451A5" w:rsidR="009015BC" w:rsidRDefault="00EA11E7">
    <w:pPr>
      <w:pStyle w:val="Nagwek"/>
    </w:pPr>
    <w:r w:rsidRPr="00327A02">
      <w:rPr>
        <w:noProof/>
      </w:rPr>
      <w:drawing>
        <wp:anchor distT="0" distB="0" distL="114300" distR="114300" simplePos="0" relativeHeight="251658240" behindDoc="0" locked="0" layoutInCell="1" allowOverlap="1" wp14:anchorId="69C28511" wp14:editId="724923CE">
          <wp:simplePos x="0" y="0"/>
          <wp:positionH relativeFrom="column">
            <wp:posOffset>-476250</wp:posOffset>
          </wp:positionH>
          <wp:positionV relativeFrom="page">
            <wp:posOffset>193040</wp:posOffset>
          </wp:positionV>
          <wp:extent cx="2743200" cy="11906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2FD"/>
    <w:multiLevelType w:val="hybridMultilevel"/>
    <w:tmpl w:val="6DFE0EAE"/>
    <w:lvl w:ilvl="0" w:tplc="6C9C3582">
      <w:start w:val="1"/>
      <w:numFmt w:val="lowerLetter"/>
      <w:lvlText w:val="%1)"/>
      <w:lvlJc w:val="left"/>
      <w:pPr>
        <w:ind w:left="1997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 w15:restartNumberingAfterBreak="0">
    <w:nsid w:val="090F3A61"/>
    <w:multiLevelType w:val="hybridMultilevel"/>
    <w:tmpl w:val="C938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0A5"/>
    <w:multiLevelType w:val="hybridMultilevel"/>
    <w:tmpl w:val="448410C0"/>
    <w:lvl w:ilvl="0" w:tplc="B8B463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3084"/>
    <w:multiLevelType w:val="hybridMultilevel"/>
    <w:tmpl w:val="F87075E0"/>
    <w:lvl w:ilvl="0" w:tplc="FE50D278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54FC"/>
    <w:multiLevelType w:val="hybridMultilevel"/>
    <w:tmpl w:val="1A466B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02EFF"/>
    <w:multiLevelType w:val="hybridMultilevel"/>
    <w:tmpl w:val="802CB2E2"/>
    <w:lvl w:ilvl="0" w:tplc="06E847CA">
      <w:start w:val="2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A6831"/>
    <w:multiLevelType w:val="hybridMultilevel"/>
    <w:tmpl w:val="C876ED14"/>
    <w:lvl w:ilvl="0" w:tplc="2106553C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3694"/>
    <w:multiLevelType w:val="hybridMultilevel"/>
    <w:tmpl w:val="5756EE98"/>
    <w:lvl w:ilvl="0" w:tplc="4034740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03805"/>
    <w:multiLevelType w:val="hybridMultilevel"/>
    <w:tmpl w:val="C5922F1C"/>
    <w:lvl w:ilvl="0" w:tplc="D04EC116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0DE0"/>
    <w:multiLevelType w:val="hybridMultilevel"/>
    <w:tmpl w:val="97DA0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654A"/>
    <w:multiLevelType w:val="hybridMultilevel"/>
    <w:tmpl w:val="35A0B5A8"/>
    <w:lvl w:ilvl="0" w:tplc="D1B2509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A4EA0"/>
    <w:multiLevelType w:val="hybridMultilevel"/>
    <w:tmpl w:val="2BCA3674"/>
    <w:lvl w:ilvl="0" w:tplc="37F4D4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32290"/>
    <w:multiLevelType w:val="hybridMultilevel"/>
    <w:tmpl w:val="72C45C9E"/>
    <w:lvl w:ilvl="0" w:tplc="94E8012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47787"/>
    <w:multiLevelType w:val="hybridMultilevel"/>
    <w:tmpl w:val="6BB8E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0E6E"/>
    <w:multiLevelType w:val="hybridMultilevel"/>
    <w:tmpl w:val="616CD520"/>
    <w:lvl w:ilvl="0" w:tplc="6756D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C7EAD"/>
    <w:multiLevelType w:val="hybridMultilevel"/>
    <w:tmpl w:val="28CEA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F101F"/>
    <w:multiLevelType w:val="hybridMultilevel"/>
    <w:tmpl w:val="583C498C"/>
    <w:lvl w:ilvl="0" w:tplc="848A0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554098"/>
    <w:multiLevelType w:val="hybridMultilevel"/>
    <w:tmpl w:val="E4506A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3C6192"/>
    <w:multiLevelType w:val="hybridMultilevel"/>
    <w:tmpl w:val="14126C2A"/>
    <w:lvl w:ilvl="0" w:tplc="3D5ED1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3054E"/>
    <w:multiLevelType w:val="hybridMultilevel"/>
    <w:tmpl w:val="098A4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A5621"/>
    <w:multiLevelType w:val="hybridMultilevel"/>
    <w:tmpl w:val="B5A4E9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E37D7"/>
    <w:multiLevelType w:val="hybridMultilevel"/>
    <w:tmpl w:val="0F742DAE"/>
    <w:lvl w:ilvl="0" w:tplc="E1A2B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A1314"/>
    <w:multiLevelType w:val="hybridMultilevel"/>
    <w:tmpl w:val="14067C26"/>
    <w:lvl w:ilvl="0" w:tplc="55D8CA64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C3852"/>
    <w:multiLevelType w:val="hybridMultilevel"/>
    <w:tmpl w:val="D762474E"/>
    <w:lvl w:ilvl="0" w:tplc="8CBC9B66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712F5"/>
    <w:multiLevelType w:val="hybridMultilevel"/>
    <w:tmpl w:val="1818C33C"/>
    <w:lvl w:ilvl="0" w:tplc="12E2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F312A"/>
    <w:multiLevelType w:val="hybridMultilevel"/>
    <w:tmpl w:val="8E282DA6"/>
    <w:lvl w:ilvl="0" w:tplc="38080C2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45F9C"/>
    <w:multiLevelType w:val="hybridMultilevel"/>
    <w:tmpl w:val="587AD398"/>
    <w:lvl w:ilvl="0" w:tplc="0E5E8D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877EA"/>
    <w:multiLevelType w:val="hybridMultilevel"/>
    <w:tmpl w:val="02D4F67C"/>
    <w:lvl w:ilvl="0" w:tplc="EACAF2E0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72C84"/>
    <w:multiLevelType w:val="hybridMultilevel"/>
    <w:tmpl w:val="E4063944"/>
    <w:lvl w:ilvl="0" w:tplc="36C6D3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6396"/>
    <w:multiLevelType w:val="hybridMultilevel"/>
    <w:tmpl w:val="7F58DB98"/>
    <w:lvl w:ilvl="0" w:tplc="191A42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1D8"/>
    <w:multiLevelType w:val="hybridMultilevel"/>
    <w:tmpl w:val="6E4CF978"/>
    <w:lvl w:ilvl="0" w:tplc="E6F8713E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90E3A"/>
    <w:multiLevelType w:val="hybridMultilevel"/>
    <w:tmpl w:val="DD94F45A"/>
    <w:lvl w:ilvl="0" w:tplc="196EF68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A0E7F"/>
    <w:multiLevelType w:val="hybridMultilevel"/>
    <w:tmpl w:val="7FBCF3C8"/>
    <w:lvl w:ilvl="0" w:tplc="60FAE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23E09"/>
    <w:multiLevelType w:val="hybridMultilevel"/>
    <w:tmpl w:val="26E0B4E0"/>
    <w:lvl w:ilvl="0" w:tplc="848A0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8C7A4C"/>
    <w:multiLevelType w:val="hybridMultilevel"/>
    <w:tmpl w:val="1F4AB440"/>
    <w:lvl w:ilvl="0" w:tplc="0415000F">
      <w:start w:val="1"/>
      <w:numFmt w:val="decimal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9B0293"/>
    <w:multiLevelType w:val="hybridMultilevel"/>
    <w:tmpl w:val="28F49F56"/>
    <w:lvl w:ilvl="0" w:tplc="D5DC115E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43DA7"/>
    <w:multiLevelType w:val="hybridMultilevel"/>
    <w:tmpl w:val="C4AC8550"/>
    <w:lvl w:ilvl="0" w:tplc="8AB2481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AA00B4"/>
    <w:multiLevelType w:val="hybridMultilevel"/>
    <w:tmpl w:val="9F7E4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10901">
    <w:abstractNumId w:val="4"/>
  </w:num>
  <w:num w:numId="2" w16cid:durableId="1358238156">
    <w:abstractNumId w:val="19"/>
  </w:num>
  <w:num w:numId="3" w16cid:durableId="1931699634">
    <w:abstractNumId w:val="0"/>
  </w:num>
  <w:num w:numId="4" w16cid:durableId="2123184122">
    <w:abstractNumId w:val="25"/>
  </w:num>
  <w:num w:numId="5" w16cid:durableId="273251345">
    <w:abstractNumId w:val="33"/>
  </w:num>
  <w:num w:numId="6" w16cid:durableId="1485274357">
    <w:abstractNumId w:val="16"/>
  </w:num>
  <w:num w:numId="7" w16cid:durableId="1144852373">
    <w:abstractNumId w:val="9"/>
  </w:num>
  <w:num w:numId="8" w16cid:durableId="3898556">
    <w:abstractNumId w:val="37"/>
  </w:num>
  <w:num w:numId="9" w16cid:durableId="1114784752">
    <w:abstractNumId w:val="11"/>
  </w:num>
  <w:num w:numId="10" w16cid:durableId="2103185574">
    <w:abstractNumId w:val="27"/>
  </w:num>
  <w:num w:numId="11" w16cid:durableId="1059133263">
    <w:abstractNumId w:val="35"/>
  </w:num>
  <w:num w:numId="12" w16cid:durableId="986281817">
    <w:abstractNumId w:val="17"/>
  </w:num>
  <w:num w:numId="13" w16cid:durableId="861628366">
    <w:abstractNumId w:val="13"/>
  </w:num>
  <w:num w:numId="14" w16cid:durableId="1125654344">
    <w:abstractNumId w:val="12"/>
  </w:num>
  <w:num w:numId="15" w16cid:durableId="1622107559">
    <w:abstractNumId w:val="1"/>
  </w:num>
  <w:num w:numId="16" w16cid:durableId="1314601121">
    <w:abstractNumId w:val="20"/>
  </w:num>
  <w:num w:numId="17" w16cid:durableId="1953588414">
    <w:abstractNumId w:val="2"/>
  </w:num>
  <w:num w:numId="18" w16cid:durableId="356201135">
    <w:abstractNumId w:val="7"/>
  </w:num>
  <w:num w:numId="19" w16cid:durableId="2074428355">
    <w:abstractNumId w:val="26"/>
  </w:num>
  <w:num w:numId="20" w16cid:durableId="2042172347">
    <w:abstractNumId w:val="3"/>
  </w:num>
  <w:num w:numId="21" w16cid:durableId="484049897">
    <w:abstractNumId w:val="10"/>
  </w:num>
  <w:num w:numId="22" w16cid:durableId="52117973">
    <w:abstractNumId w:val="23"/>
  </w:num>
  <w:num w:numId="23" w16cid:durableId="918557980">
    <w:abstractNumId w:val="6"/>
  </w:num>
  <w:num w:numId="24" w16cid:durableId="1742287473">
    <w:abstractNumId w:val="30"/>
  </w:num>
  <w:num w:numId="25" w16cid:durableId="1192886631">
    <w:abstractNumId w:val="31"/>
  </w:num>
  <w:num w:numId="26" w16cid:durableId="302929292">
    <w:abstractNumId w:val="8"/>
  </w:num>
  <w:num w:numId="27" w16cid:durableId="76563512">
    <w:abstractNumId w:val="22"/>
  </w:num>
  <w:num w:numId="28" w16cid:durableId="1245802827">
    <w:abstractNumId w:val="32"/>
  </w:num>
  <w:num w:numId="29" w16cid:durableId="606887579">
    <w:abstractNumId w:val="28"/>
  </w:num>
  <w:num w:numId="30" w16cid:durableId="185216067">
    <w:abstractNumId w:val="15"/>
  </w:num>
  <w:num w:numId="31" w16cid:durableId="725958977">
    <w:abstractNumId w:val="18"/>
  </w:num>
  <w:num w:numId="32" w16cid:durableId="1341662194">
    <w:abstractNumId w:val="34"/>
  </w:num>
  <w:num w:numId="33" w16cid:durableId="2072341220">
    <w:abstractNumId w:val="5"/>
  </w:num>
  <w:num w:numId="34" w16cid:durableId="1661809864">
    <w:abstractNumId w:val="29"/>
  </w:num>
  <w:num w:numId="35" w16cid:durableId="2002197021">
    <w:abstractNumId w:val="24"/>
  </w:num>
  <w:num w:numId="36" w16cid:durableId="1690257167">
    <w:abstractNumId w:val="36"/>
  </w:num>
  <w:num w:numId="37" w16cid:durableId="1502430370">
    <w:abstractNumId w:val="14"/>
  </w:num>
  <w:num w:numId="38" w16cid:durableId="4485964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1"/>
    <w:rsid w:val="00001319"/>
    <w:rsid w:val="00001917"/>
    <w:rsid w:val="00002E39"/>
    <w:rsid w:val="00006C76"/>
    <w:rsid w:val="00011081"/>
    <w:rsid w:val="00011B7A"/>
    <w:rsid w:val="00012798"/>
    <w:rsid w:val="00013970"/>
    <w:rsid w:val="00013A30"/>
    <w:rsid w:val="00014E03"/>
    <w:rsid w:val="00016539"/>
    <w:rsid w:val="000168DF"/>
    <w:rsid w:val="00017D50"/>
    <w:rsid w:val="00020E06"/>
    <w:rsid w:val="00020FE2"/>
    <w:rsid w:val="00024104"/>
    <w:rsid w:val="00026852"/>
    <w:rsid w:val="00026B4F"/>
    <w:rsid w:val="00027A70"/>
    <w:rsid w:val="00033108"/>
    <w:rsid w:val="0003448D"/>
    <w:rsid w:val="00035F77"/>
    <w:rsid w:val="0003752A"/>
    <w:rsid w:val="00040752"/>
    <w:rsid w:val="00040F61"/>
    <w:rsid w:val="00043985"/>
    <w:rsid w:val="00044A2A"/>
    <w:rsid w:val="000454C6"/>
    <w:rsid w:val="000479A7"/>
    <w:rsid w:val="0005452D"/>
    <w:rsid w:val="000556E4"/>
    <w:rsid w:val="0005658E"/>
    <w:rsid w:val="0006527C"/>
    <w:rsid w:val="00065F7D"/>
    <w:rsid w:val="000673DA"/>
    <w:rsid w:val="00067871"/>
    <w:rsid w:val="00067890"/>
    <w:rsid w:val="00067BE5"/>
    <w:rsid w:val="00070DF2"/>
    <w:rsid w:val="00072BFB"/>
    <w:rsid w:val="00075ACD"/>
    <w:rsid w:val="00075EB7"/>
    <w:rsid w:val="000824BC"/>
    <w:rsid w:val="00083817"/>
    <w:rsid w:val="000839BD"/>
    <w:rsid w:val="000840F2"/>
    <w:rsid w:val="0008681E"/>
    <w:rsid w:val="00095E28"/>
    <w:rsid w:val="00095EBE"/>
    <w:rsid w:val="000972E8"/>
    <w:rsid w:val="000A3996"/>
    <w:rsid w:val="000A68A8"/>
    <w:rsid w:val="000B0A8F"/>
    <w:rsid w:val="000B682B"/>
    <w:rsid w:val="000B6AB5"/>
    <w:rsid w:val="000C4E15"/>
    <w:rsid w:val="000C7362"/>
    <w:rsid w:val="000C7B83"/>
    <w:rsid w:val="000D0AB6"/>
    <w:rsid w:val="000D4474"/>
    <w:rsid w:val="000D7CEB"/>
    <w:rsid w:val="000E2635"/>
    <w:rsid w:val="000E2B27"/>
    <w:rsid w:val="000E3260"/>
    <w:rsid w:val="000E34E1"/>
    <w:rsid w:val="000E3BB0"/>
    <w:rsid w:val="000E3D2A"/>
    <w:rsid w:val="000E538B"/>
    <w:rsid w:val="000E5495"/>
    <w:rsid w:val="000E55DB"/>
    <w:rsid w:val="000E6E7C"/>
    <w:rsid w:val="000F0DA4"/>
    <w:rsid w:val="000F2599"/>
    <w:rsid w:val="000F3616"/>
    <w:rsid w:val="000F3C7D"/>
    <w:rsid w:val="000F4583"/>
    <w:rsid w:val="000F6A41"/>
    <w:rsid w:val="000F79A7"/>
    <w:rsid w:val="00101796"/>
    <w:rsid w:val="00106269"/>
    <w:rsid w:val="00110FEA"/>
    <w:rsid w:val="00112F36"/>
    <w:rsid w:val="00114E90"/>
    <w:rsid w:val="00115D89"/>
    <w:rsid w:val="00116A69"/>
    <w:rsid w:val="0011745E"/>
    <w:rsid w:val="00120919"/>
    <w:rsid w:val="0012320A"/>
    <w:rsid w:val="00123766"/>
    <w:rsid w:val="00126C58"/>
    <w:rsid w:val="00132406"/>
    <w:rsid w:val="00134AD1"/>
    <w:rsid w:val="00136D68"/>
    <w:rsid w:val="00143FC3"/>
    <w:rsid w:val="001467DF"/>
    <w:rsid w:val="001524A1"/>
    <w:rsid w:val="00153D77"/>
    <w:rsid w:val="00153F79"/>
    <w:rsid w:val="00155FD9"/>
    <w:rsid w:val="00160FE9"/>
    <w:rsid w:val="001616A9"/>
    <w:rsid w:val="001621AA"/>
    <w:rsid w:val="00162982"/>
    <w:rsid w:val="00163344"/>
    <w:rsid w:val="00164B75"/>
    <w:rsid w:val="00170069"/>
    <w:rsid w:val="0017241B"/>
    <w:rsid w:val="00173DAA"/>
    <w:rsid w:val="00174069"/>
    <w:rsid w:val="00176169"/>
    <w:rsid w:val="0017753B"/>
    <w:rsid w:val="001813F8"/>
    <w:rsid w:val="00181FED"/>
    <w:rsid w:val="00190A28"/>
    <w:rsid w:val="00190C9F"/>
    <w:rsid w:val="001929AD"/>
    <w:rsid w:val="001931FC"/>
    <w:rsid w:val="00194CC8"/>
    <w:rsid w:val="001970C6"/>
    <w:rsid w:val="00197334"/>
    <w:rsid w:val="001A03BC"/>
    <w:rsid w:val="001A1D74"/>
    <w:rsid w:val="001A2727"/>
    <w:rsid w:val="001A336B"/>
    <w:rsid w:val="001A46DE"/>
    <w:rsid w:val="001A7377"/>
    <w:rsid w:val="001B283D"/>
    <w:rsid w:val="001B579B"/>
    <w:rsid w:val="001B66D8"/>
    <w:rsid w:val="001C3B53"/>
    <w:rsid w:val="001C3DAA"/>
    <w:rsid w:val="001C646C"/>
    <w:rsid w:val="001D0FB6"/>
    <w:rsid w:val="001D21BC"/>
    <w:rsid w:val="001D302D"/>
    <w:rsid w:val="001D4A34"/>
    <w:rsid w:val="001E0E8F"/>
    <w:rsid w:val="001E30BE"/>
    <w:rsid w:val="001E3C9E"/>
    <w:rsid w:val="001E5643"/>
    <w:rsid w:val="001E7776"/>
    <w:rsid w:val="001F0D6F"/>
    <w:rsid w:val="001F1076"/>
    <w:rsid w:val="001F1361"/>
    <w:rsid w:val="001F1397"/>
    <w:rsid w:val="001F3173"/>
    <w:rsid w:val="001F40CC"/>
    <w:rsid w:val="001F4E59"/>
    <w:rsid w:val="001F6C22"/>
    <w:rsid w:val="00200277"/>
    <w:rsid w:val="00202A5E"/>
    <w:rsid w:val="002072C0"/>
    <w:rsid w:val="002112DB"/>
    <w:rsid w:val="00212D84"/>
    <w:rsid w:val="00213957"/>
    <w:rsid w:val="00215A2E"/>
    <w:rsid w:val="00217BC4"/>
    <w:rsid w:val="00220D4F"/>
    <w:rsid w:val="00221252"/>
    <w:rsid w:val="00221D21"/>
    <w:rsid w:val="002225AB"/>
    <w:rsid w:val="0022474C"/>
    <w:rsid w:val="002253F8"/>
    <w:rsid w:val="00230013"/>
    <w:rsid w:val="002308CE"/>
    <w:rsid w:val="002438FF"/>
    <w:rsid w:val="00245DDC"/>
    <w:rsid w:val="00246A56"/>
    <w:rsid w:val="00246F84"/>
    <w:rsid w:val="002519DF"/>
    <w:rsid w:val="0025618B"/>
    <w:rsid w:val="00257841"/>
    <w:rsid w:val="002579E2"/>
    <w:rsid w:val="0026318F"/>
    <w:rsid w:val="002634E1"/>
    <w:rsid w:val="00263AA4"/>
    <w:rsid w:val="00264D9C"/>
    <w:rsid w:val="002652DE"/>
    <w:rsid w:val="00265630"/>
    <w:rsid w:val="002710AA"/>
    <w:rsid w:val="00272272"/>
    <w:rsid w:val="00273696"/>
    <w:rsid w:val="00276887"/>
    <w:rsid w:val="00277D6F"/>
    <w:rsid w:val="002811AB"/>
    <w:rsid w:val="00284066"/>
    <w:rsid w:val="00284A8C"/>
    <w:rsid w:val="002863F3"/>
    <w:rsid w:val="002878A7"/>
    <w:rsid w:val="0029053D"/>
    <w:rsid w:val="0029285A"/>
    <w:rsid w:val="00296C19"/>
    <w:rsid w:val="002A1BB2"/>
    <w:rsid w:val="002A1D84"/>
    <w:rsid w:val="002A775F"/>
    <w:rsid w:val="002A7C52"/>
    <w:rsid w:val="002B1CA8"/>
    <w:rsid w:val="002B1E51"/>
    <w:rsid w:val="002B6F1D"/>
    <w:rsid w:val="002C0B01"/>
    <w:rsid w:val="002C1BF3"/>
    <w:rsid w:val="002C5EE5"/>
    <w:rsid w:val="002C6BC1"/>
    <w:rsid w:val="002C79C8"/>
    <w:rsid w:val="002D029D"/>
    <w:rsid w:val="002D306D"/>
    <w:rsid w:val="002D342B"/>
    <w:rsid w:val="002D43E1"/>
    <w:rsid w:val="002D45DA"/>
    <w:rsid w:val="002D49F2"/>
    <w:rsid w:val="002D4DB6"/>
    <w:rsid w:val="002D51FF"/>
    <w:rsid w:val="002D6D56"/>
    <w:rsid w:val="002E0438"/>
    <w:rsid w:val="002E09B2"/>
    <w:rsid w:val="002E51D0"/>
    <w:rsid w:val="002F4390"/>
    <w:rsid w:val="002F7B23"/>
    <w:rsid w:val="002F7FD2"/>
    <w:rsid w:val="003005E7"/>
    <w:rsid w:val="00302135"/>
    <w:rsid w:val="003029CE"/>
    <w:rsid w:val="003037FA"/>
    <w:rsid w:val="00303EEB"/>
    <w:rsid w:val="00310644"/>
    <w:rsid w:val="0031076D"/>
    <w:rsid w:val="00312904"/>
    <w:rsid w:val="00313895"/>
    <w:rsid w:val="00313A14"/>
    <w:rsid w:val="003169B9"/>
    <w:rsid w:val="00317313"/>
    <w:rsid w:val="00320BDA"/>
    <w:rsid w:val="00324C85"/>
    <w:rsid w:val="00333176"/>
    <w:rsid w:val="00340BC7"/>
    <w:rsid w:val="00343A35"/>
    <w:rsid w:val="003506FA"/>
    <w:rsid w:val="00351A70"/>
    <w:rsid w:val="0035302E"/>
    <w:rsid w:val="00356BA0"/>
    <w:rsid w:val="00364B1F"/>
    <w:rsid w:val="00365873"/>
    <w:rsid w:val="00370009"/>
    <w:rsid w:val="00372A37"/>
    <w:rsid w:val="00373F5A"/>
    <w:rsid w:val="00377561"/>
    <w:rsid w:val="003806E9"/>
    <w:rsid w:val="0038090E"/>
    <w:rsid w:val="003838E3"/>
    <w:rsid w:val="003848D4"/>
    <w:rsid w:val="00385BB1"/>
    <w:rsid w:val="00390FB6"/>
    <w:rsid w:val="003945B9"/>
    <w:rsid w:val="003A0745"/>
    <w:rsid w:val="003A0C2C"/>
    <w:rsid w:val="003A4A59"/>
    <w:rsid w:val="003A6301"/>
    <w:rsid w:val="003A6598"/>
    <w:rsid w:val="003A6C2E"/>
    <w:rsid w:val="003B2481"/>
    <w:rsid w:val="003B412A"/>
    <w:rsid w:val="003B5B37"/>
    <w:rsid w:val="003B7E0F"/>
    <w:rsid w:val="003C2C02"/>
    <w:rsid w:val="003C40F8"/>
    <w:rsid w:val="003C5495"/>
    <w:rsid w:val="003C6F45"/>
    <w:rsid w:val="003C73C7"/>
    <w:rsid w:val="003D1EA5"/>
    <w:rsid w:val="003D298D"/>
    <w:rsid w:val="003D2EA7"/>
    <w:rsid w:val="003E39A0"/>
    <w:rsid w:val="003F0602"/>
    <w:rsid w:val="003F06EE"/>
    <w:rsid w:val="003F2A57"/>
    <w:rsid w:val="003F2B34"/>
    <w:rsid w:val="003F3373"/>
    <w:rsid w:val="003F35D8"/>
    <w:rsid w:val="003F38CE"/>
    <w:rsid w:val="003F79F2"/>
    <w:rsid w:val="00402CD9"/>
    <w:rsid w:val="00403747"/>
    <w:rsid w:val="0040421E"/>
    <w:rsid w:val="0040782A"/>
    <w:rsid w:val="0041269D"/>
    <w:rsid w:val="004146B9"/>
    <w:rsid w:val="00414708"/>
    <w:rsid w:val="00416F47"/>
    <w:rsid w:val="004214FC"/>
    <w:rsid w:val="00421F56"/>
    <w:rsid w:val="00427612"/>
    <w:rsid w:val="00427F22"/>
    <w:rsid w:val="00432169"/>
    <w:rsid w:val="00433CF0"/>
    <w:rsid w:val="00434B41"/>
    <w:rsid w:val="0043789C"/>
    <w:rsid w:val="00437DAA"/>
    <w:rsid w:val="004410D4"/>
    <w:rsid w:val="0044421D"/>
    <w:rsid w:val="0044653E"/>
    <w:rsid w:val="00447504"/>
    <w:rsid w:val="0044797F"/>
    <w:rsid w:val="0045094B"/>
    <w:rsid w:val="00451E32"/>
    <w:rsid w:val="00454F7E"/>
    <w:rsid w:val="00455B76"/>
    <w:rsid w:val="00457021"/>
    <w:rsid w:val="004578E3"/>
    <w:rsid w:val="00460F35"/>
    <w:rsid w:val="004616BF"/>
    <w:rsid w:val="004633DC"/>
    <w:rsid w:val="0046644C"/>
    <w:rsid w:val="00467B0E"/>
    <w:rsid w:val="0047312B"/>
    <w:rsid w:val="00473761"/>
    <w:rsid w:val="00477D0A"/>
    <w:rsid w:val="00480119"/>
    <w:rsid w:val="00485742"/>
    <w:rsid w:val="004863F7"/>
    <w:rsid w:val="0049038F"/>
    <w:rsid w:val="00495900"/>
    <w:rsid w:val="004971A3"/>
    <w:rsid w:val="004A0EA3"/>
    <w:rsid w:val="004A1711"/>
    <w:rsid w:val="004A1A3D"/>
    <w:rsid w:val="004A329E"/>
    <w:rsid w:val="004A3489"/>
    <w:rsid w:val="004A6307"/>
    <w:rsid w:val="004A708B"/>
    <w:rsid w:val="004A7CC5"/>
    <w:rsid w:val="004A7CFE"/>
    <w:rsid w:val="004B2AD7"/>
    <w:rsid w:val="004B2E78"/>
    <w:rsid w:val="004B4AA2"/>
    <w:rsid w:val="004B7AB4"/>
    <w:rsid w:val="004C12C3"/>
    <w:rsid w:val="004C1961"/>
    <w:rsid w:val="004C231C"/>
    <w:rsid w:val="004C3E0C"/>
    <w:rsid w:val="004C3ED2"/>
    <w:rsid w:val="004C4B5E"/>
    <w:rsid w:val="004C57CE"/>
    <w:rsid w:val="004D002B"/>
    <w:rsid w:val="004D0B36"/>
    <w:rsid w:val="004D0E40"/>
    <w:rsid w:val="004D22A6"/>
    <w:rsid w:val="004D4720"/>
    <w:rsid w:val="004D506E"/>
    <w:rsid w:val="004D5F7D"/>
    <w:rsid w:val="004E0001"/>
    <w:rsid w:val="004E32F3"/>
    <w:rsid w:val="004E7E77"/>
    <w:rsid w:val="004E7E9A"/>
    <w:rsid w:val="004F031F"/>
    <w:rsid w:val="004F2292"/>
    <w:rsid w:val="004F6408"/>
    <w:rsid w:val="004F7D33"/>
    <w:rsid w:val="00500E36"/>
    <w:rsid w:val="00505170"/>
    <w:rsid w:val="0050543A"/>
    <w:rsid w:val="00505C2E"/>
    <w:rsid w:val="00506E67"/>
    <w:rsid w:val="00513508"/>
    <w:rsid w:val="00516ADE"/>
    <w:rsid w:val="005177FD"/>
    <w:rsid w:val="00522707"/>
    <w:rsid w:val="00525EB1"/>
    <w:rsid w:val="0053530C"/>
    <w:rsid w:val="0053630E"/>
    <w:rsid w:val="005365A4"/>
    <w:rsid w:val="00541477"/>
    <w:rsid w:val="00543A6B"/>
    <w:rsid w:val="00546106"/>
    <w:rsid w:val="005461F0"/>
    <w:rsid w:val="00547723"/>
    <w:rsid w:val="00551A02"/>
    <w:rsid w:val="005548C5"/>
    <w:rsid w:val="00555AFB"/>
    <w:rsid w:val="00556328"/>
    <w:rsid w:val="005577A2"/>
    <w:rsid w:val="00567DEA"/>
    <w:rsid w:val="0057315F"/>
    <w:rsid w:val="00573299"/>
    <w:rsid w:val="00573D97"/>
    <w:rsid w:val="00575381"/>
    <w:rsid w:val="00580F93"/>
    <w:rsid w:val="00585027"/>
    <w:rsid w:val="005856F0"/>
    <w:rsid w:val="0059083A"/>
    <w:rsid w:val="00591CA1"/>
    <w:rsid w:val="005945A8"/>
    <w:rsid w:val="00596100"/>
    <w:rsid w:val="005A20EB"/>
    <w:rsid w:val="005A40F6"/>
    <w:rsid w:val="005A4C31"/>
    <w:rsid w:val="005B0C6C"/>
    <w:rsid w:val="005B2995"/>
    <w:rsid w:val="005B2B36"/>
    <w:rsid w:val="005B33DA"/>
    <w:rsid w:val="005B3946"/>
    <w:rsid w:val="005B42EF"/>
    <w:rsid w:val="005B4788"/>
    <w:rsid w:val="005B5DA9"/>
    <w:rsid w:val="005B6751"/>
    <w:rsid w:val="005B6CF7"/>
    <w:rsid w:val="005C063D"/>
    <w:rsid w:val="005C2CD5"/>
    <w:rsid w:val="005C3857"/>
    <w:rsid w:val="005C6438"/>
    <w:rsid w:val="005D0912"/>
    <w:rsid w:val="005D2717"/>
    <w:rsid w:val="005D3B8F"/>
    <w:rsid w:val="005D428A"/>
    <w:rsid w:val="005D4C46"/>
    <w:rsid w:val="005D74CB"/>
    <w:rsid w:val="005E3B0B"/>
    <w:rsid w:val="005E3DBC"/>
    <w:rsid w:val="005E6A49"/>
    <w:rsid w:val="005F1072"/>
    <w:rsid w:val="005F57A0"/>
    <w:rsid w:val="005F65A4"/>
    <w:rsid w:val="005F7D27"/>
    <w:rsid w:val="0060173B"/>
    <w:rsid w:val="006066DB"/>
    <w:rsid w:val="006071AD"/>
    <w:rsid w:val="006100DC"/>
    <w:rsid w:val="0061058B"/>
    <w:rsid w:val="00615D0E"/>
    <w:rsid w:val="00617CFF"/>
    <w:rsid w:val="0062051A"/>
    <w:rsid w:val="006221C5"/>
    <w:rsid w:val="0062297D"/>
    <w:rsid w:val="00623824"/>
    <w:rsid w:val="00624C42"/>
    <w:rsid w:val="00626EF2"/>
    <w:rsid w:val="00630C89"/>
    <w:rsid w:val="00631FAD"/>
    <w:rsid w:val="00637BC6"/>
    <w:rsid w:val="0064048E"/>
    <w:rsid w:val="00641D3F"/>
    <w:rsid w:val="00641E24"/>
    <w:rsid w:val="006428D9"/>
    <w:rsid w:val="00643B6E"/>
    <w:rsid w:val="00643EFB"/>
    <w:rsid w:val="006472E8"/>
    <w:rsid w:val="00647B43"/>
    <w:rsid w:val="00653077"/>
    <w:rsid w:val="006541B7"/>
    <w:rsid w:val="00654320"/>
    <w:rsid w:val="006556FC"/>
    <w:rsid w:val="0065615B"/>
    <w:rsid w:val="006640FC"/>
    <w:rsid w:val="00664114"/>
    <w:rsid w:val="006641C5"/>
    <w:rsid w:val="0066439C"/>
    <w:rsid w:val="0066515A"/>
    <w:rsid w:val="0067115F"/>
    <w:rsid w:val="006723B1"/>
    <w:rsid w:val="00672BBC"/>
    <w:rsid w:val="0067499F"/>
    <w:rsid w:val="0067621B"/>
    <w:rsid w:val="00685B05"/>
    <w:rsid w:val="0069176E"/>
    <w:rsid w:val="00692F3A"/>
    <w:rsid w:val="00696101"/>
    <w:rsid w:val="00696753"/>
    <w:rsid w:val="006A4827"/>
    <w:rsid w:val="006A50B2"/>
    <w:rsid w:val="006A50FF"/>
    <w:rsid w:val="006A640A"/>
    <w:rsid w:val="006A761C"/>
    <w:rsid w:val="006B0654"/>
    <w:rsid w:val="006B0D68"/>
    <w:rsid w:val="006C3C25"/>
    <w:rsid w:val="006C44ED"/>
    <w:rsid w:val="006C4DAD"/>
    <w:rsid w:val="006D059A"/>
    <w:rsid w:val="006D14B0"/>
    <w:rsid w:val="006D2285"/>
    <w:rsid w:val="006D2930"/>
    <w:rsid w:val="006D4C98"/>
    <w:rsid w:val="006D516F"/>
    <w:rsid w:val="006D6BE6"/>
    <w:rsid w:val="006E0609"/>
    <w:rsid w:val="006E3FA9"/>
    <w:rsid w:val="006E51B0"/>
    <w:rsid w:val="006F3769"/>
    <w:rsid w:val="006F3B84"/>
    <w:rsid w:val="00705370"/>
    <w:rsid w:val="0070624F"/>
    <w:rsid w:val="007068DC"/>
    <w:rsid w:val="0071066E"/>
    <w:rsid w:val="0071367E"/>
    <w:rsid w:val="007153E0"/>
    <w:rsid w:val="00715BAA"/>
    <w:rsid w:val="007203D6"/>
    <w:rsid w:val="00720E11"/>
    <w:rsid w:val="0072127D"/>
    <w:rsid w:val="007226D1"/>
    <w:rsid w:val="00723EF0"/>
    <w:rsid w:val="0073215E"/>
    <w:rsid w:val="007337C7"/>
    <w:rsid w:val="00733EFB"/>
    <w:rsid w:val="00735798"/>
    <w:rsid w:val="007365A4"/>
    <w:rsid w:val="0073671B"/>
    <w:rsid w:val="007406D0"/>
    <w:rsid w:val="00740B1C"/>
    <w:rsid w:val="00740E63"/>
    <w:rsid w:val="007426FF"/>
    <w:rsid w:val="00746A49"/>
    <w:rsid w:val="0074719A"/>
    <w:rsid w:val="00751AE2"/>
    <w:rsid w:val="0075248F"/>
    <w:rsid w:val="00760FBF"/>
    <w:rsid w:val="0076154A"/>
    <w:rsid w:val="00762A1F"/>
    <w:rsid w:val="00763C63"/>
    <w:rsid w:val="00763EB8"/>
    <w:rsid w:val="007677A7"/>
    <w:rsid w:val="007750D9"/>
    <w:rsid w:val="00776DE3"/>
    <w:rsid w:val="007868B0"/>
    <w:rsid w:val="00791BFA"/>
    <w:rsid w:val="007926A4"/>
    <w:rsid w:val="00793C85"/>
    <w:rsid w:val="00793EB2"/>
    <w:rsid w:val="00796105"/>
    <w:rsid w:val="007A14A0"/>
    <w:rsid w:val="007A20D7"/>
    <w:rsid w:val="007A23DF"/>
    <w:rsid w:val="007A2C24"/>
    <w:rsid w:val="007A459D"/>
    <w:rsid w:val="007A4B5B"/>
    <w:rsid w:val="007A617F"/>
    <w:rsid w:val="007A74A9"/>
    <w:rsid w:val="007B30E8"/>
    <w:rsid w:val="007B414C"/>
    <w:rsid w:val="007B417B"/>
    <w:rsid w:val="007B43BA"/>
    <w:rsid w:val="007B552A"/>
    <w:rsid w:val="007B6128"/>
    <w:rsid w:val="007B6A5C"/>
    <w:rsid w:val="007B7693"/>
    <w:rsid w:val="007C2CB0"/>
    <w:rsid w:val="007C33CD"/>
    <w:rsid w:val="007C53A1"/>
    <w:rsid w:val="007D0BE4"/>
    <w:rsid w:val="007D142B"/>
    <w:rsid w:val="007D404E"/>
    <w:rsid w:val="007D71F8"/>
    <w:rsid w:val="007E5491"/>
    <w:rsid w:val="007E5E86"/>
    <w:rsid w:val="007E6540"/>
    <w:rsid w:val="007F2DF1"/>
    <w:rsid w:val="007F4CE6"/>
    <w:rsid w:val="007F5023"/>
    <w:rsid w:val="00803454"/>
    <w:rsid w:val="00805222"/>
    <w:rsid w:val="00805C89"/>
    <w:rsid w:val="00807288"/>
    <w:rsid w:val="008110A4"/>
    <w:rsid w:val="00811C85"/>
    <w:rsid w:val="008149A3"/>
    <w:rsid w:val="00814C00"/>
    <w:rsid w:val="00822D2A"/>
    <w:rsid w:val="008236FA"/>
    <w:rsid w:val="00823B6E"/>
    <w:rsid w:val="00824DF6"/>
    <w:rsid w:val="00827569"/>
    <w:rsid w:val="00827B2E"/>
    <w:rsid w:val="0083099A"/>
    <w:rsid w:val="00833CFD"/>
    <w:rsid w:val="00835B5E"/>
    <w:rsid w:val="0083623B"/>
    <w:rsid w:val="00837D97"/>
    <w:rsid w:val="00846A7A"/>
    <w:rsid w:val="00846EE2"/>
    <w:rsid w:val="00850308"/>
    <w:rsid w:val="008510B8"/>
    <w:rsid w:val="00852705"/>
    <w:rsid w:val="00857319"/>
    <w:rsid w:val="00857537"/>
    <w:rsid w:val="00857649"/>
    <w:rsid w:val="00861C51"/>
    <w:rsid w:val="00863953"/>
    <w:rsid w:val="00866F38"/>
    <w:rsid w:val="0087066A"/>
    <w:rsid w:val="00870CB2"/>
    <w:rsid w:val="008739FB"/>
    <w:rsid w:val="00875356"/>
    <w:rsid w:val="0088208E"/>
    <w:rsid w:val="00893712"/>
    <w:rsid w:val="008A22DD"/>
    <w:rsid w:val="008A2F21"/>
    <w:rsid w:val="008A2FD2"/>
    <w:rsid w:val="008A37D0"/>
    <w:rsid w:val="008A39F5"/>
    <w:rsid w:val="008B3064"/>
    <w:rsid w:val="008B3D75"/>
    <w:rsid w:val="008B6203"/>
    <w:rsid w:val="008B70A2"/>
    <w:rsid w:val="008C0299"/>
    <w:rsid w:val="008C7AFD"/>
    <w:rsid w:val="008D76B7"/>
    <w:rsid w:val="008E1532"/>
    <w:rsid w:val="008E2842"/>
    <w:rsid w:val="008E54A1"/>
    <w:rsid w:val="008E5854"/>
    <w:rsid w:val="008E7AA1"/>
    <w:rsid w:val="008F04B0"/>
    <w:rsid w:val="008F1AC6"/>
    <w:rsid w:val="008F43E5"/>
    <w:rsid w:val="008F6762"/>
    <w:rsid w:val="008F6923"/>
    <w:rsid w:val="008F6971"/>
    <w:rsid w:val="008F7EDF"/>
    <w:rsid w:val="009015BC"/>
    <w:rsid w:val="00905565"/>
    <w:rsid w:val="00906B66"/>
    <w:rsid w:val="00907B68"/>
    <w:rsid w:val="009101BD"/>
    <w:rsid w:val="0092284D"/>
    <w:rsid w:val="00922887"/>
    <w:rsid w:val="00924B44"/>
    <w:rsid w:val="00925B46"/>
    <w:rsid w:val="00925F18"/>
    <w:rsid w:val="00927441"/>
    <w:rsid w:val="00930CD3"/>
    <w:rsid w:val="00932779"/>
    <w:rsid w:val="00933C57"/>
    <w:rsid w:val="0093718D"/>
    <w:rsid w:val="0094353C"/>
    <w:rsid w:val="00952258"/>
    <w:rsid w:val="0095279A"/>
    <w:rsid w:val="00952A4E"/>
    <w:rsid w:val="00955283"/>
    <w:rsid w:val="00956571"/>
    <w:rsid w:val="009571D2"/>
    <w:rsid w:val="009600C9"/>
    <w:rsid w:val="009619CD"/>
    <w:rsid w:val="00966D94"/>
    <w:rsid w:val="00966F42"/>
    <w:rsid w:val="00970962"/>
    <w:rsid w:val="009711F4"/>
    <w:rsid w:val="0097263D"/>
    <w:rsid w:val="009736F4"/>
    <w:rsid w:val="00975177"/>
    <w:rsid w:val="00977F84"/>
    <w:rsid w:val="00982072"/>
    <w:rsid w:val="00983ABC"/>
    <w:rsid w:val="009854C7"/>
    <w:rsid w:val="00990E37"/>
    <w:rsid w:val="00992A93"/>
    <w:rsid w:val="009967E6"/>
    <w:rsid w:val="009A0449"/>
    <w:rsid w:val="009A0B2B"/>
    <w:rsid w:val="009A3024"/>
    <w:rsid w:val="009A33BD"/>
    <w:rsid w:val="009A3629"/>
    <w:rsid w:val="009A5D47"/>
    <w:rsid w:val="009A6394"/>
    <w:rsid w:val="009B0533"/>
    <w:rsid w:val="009B1357"/>
    <w:rsid w:val="009B1915"/>
    <w:rsid w:val="009B30E5"/>
    <w:rsid w:val="009B5C83"/>
    <w:rsid w:val="009B7042"/>
    <w:rsid w:val="009C4A7B"/>
    <w:rsid w:val="009D256C"/>
    <w:rsid w:val="009D5514"/>
    <w:rsid w:val="009D704E"/>
    <w:rsid w:val="009D73D9"/>
    <w:rsid w:val="009D7DD6"/>
    <w:rsid w:val="009E1696"/>
    <w:rsid w:val="009E3F91"/>
    <w:rsid w:val="009E7E0F"/>
    <w:rsid w:val="009F49C3"/>
    <w:rsid w:val="009F4CD9"/>
    <w:rsid w:val="009F5898"/>
    <w:rsid w:val="009F58F7"/>
    <w:rsid w:val="00A05AB6"/>
    <w:rsid w:val="00A1162F"/>
    <w:rsid w:val="00A121E1"/>
    <w:rsid w:val="00A1364D"/>
    <w:rsid w:val="00A158E6"/>
    <w:rsid w:val="00A20F3D"/>
    <w:rsid w:val="00A21EE6"/>
    <w:rsid w:val="00A23715"/>
    <w:rsid w:val="00A23DED"/>
    <w:rsid w:val="00A244F2"/>
    <w:rsid w:val="00A3252A"/>
    <w:rsid w:val="00A35F7D"/>
    <w:rsid w:val="00A35FFA"/>
    <w:rsid w:val="00A36AD5"/>
    <w:rsid w:val="00A36BA3"/>
    <w:rsid w:val="00A402CE"/>
    <w:rsid w:val="00A41B27"/>
    <w:rsid w:val="00A4203A"/>
    <w:rsid w:val="00A43E8F"/>
    <w:rsid w:val="00A4475C"/>
    <w:rsid w:val="00A45A44"/>
    <w:rsid w:val="00A51C36"/>
    <w:rsid w:val="00A51D5C"/>
    <w:rsid w:val="00A526C2"/>
    <w:rsid w:val="00A53C60"/>
    <w:rsid w:val="00A56E14"/>
    <w:rsid w:val="00A65882"/>
    <w:rsid w:val="00A6633E"/>
    <w:rsid w:val="00A66810"/>
    <w:rsid w:val="00A724C3"/>
    <w:rsid w:val="00A7445A"/>
    <w:rsid w:val="00A8106C"/>
    <w:rsid w:val="00A81A66"/>
    <w:rsid w:val="00A83886"/>
    <w:rsid w:val="00A84C83"/>
    <w:rsid w:val="00A90E19"/>
    <w:rsid w:val="00A91308"/>
    <w:rsid w:val="00A925CB"/>
    <w:rsid w:val="00A93479"/>
    <w:rsid w:val="00A94968"/>
    <w:rsid w:val="00A95A43"/>
    <w:rsid w:val="00A9672B"/>
    <w:rsid w:val="00AA4CAF"/>
    <w:rsid w:val="00AA731D"/>
    <w:rsid w:val="00AB32C9"/>
    <w:rsid w:val="00AB35B1"/>
    <w:rsid w:val="00AB5B18"/>
    <w:rsid w:val="00AC2B52"/>
    <w:rsid w:val="00AC31C5"/>
    <w:rsid w:val="00AC3C64"/>
    <w:rsid w:val="00AC7C7C"/>
    <w:rsid w:val="00AD05FC"/>
    <w:rsid w:val="00AD2B2C"/>
    <w:rsid w:val="00AD33B5"/>
    <w:rsid w:val="00AD3A85"/>
    <w:rsid w:val="00AD47DB"/>
    <w:rsid w:val="00AD4F03"/>
    <w:rsid w:val="00AD5628"/>
    <w:rsid w:val="00AD5F76"/>
    <w:rsid w:val="00AE033E"/>
    <w:rsid w:val="00AE1FC0"/>
    <w:rsid w:val="00AE22CF"/>
    <w:rsid w:val="00AE3EB4"/>
    <w:rsid w:val="00AE4510"/>
    <w:rsid w:val="00AF115D"/>
    <w:rsid w:val="00AF6593"/>
    <w:rsid w:val="00AF719C"/>
    <w:rsid w:val="00B00488"/>
    <w:rsid w:val="00B018A4"/>
    <w:rsid w:val="00B028C7"/>
    <w:rsid w:val="00B054ED"/>
    <w:rsid w:val="00B05570"/>
    <w:rsid w:val="00B05659"/>
    <w:rsid w:val="00B058D9"/>
    <w:rsid w:val="00B06BC2"/>
    <w:rsid w:val="00B07E22"/>
    <w:rsid w:val="00B13CFE"/>
    <w:rsid w:val="00B14C73"/>
    <w:rsid w:val="00B15964"/>
    <w:rsid w:val="00B16D24"/>
    <w:rsid w:val="00B20A68"/>
    <w:rsid w:val="00B21D14"/>
    <w:rsid w:val="00B22E87"/>
    <w:rsid w:val="00B22E8F"/>
    <w:rsid w:val="00B2317A"/>
    <w:rsid w:val="00B257E8"/>
    <w:rsid w:val="00B26243"/>
    <w:rsid w:val="00B3097A"/>
    <w:rsid w:val="00B315B5"/>
    <w:rsid w:val="00B35548"/>
    <w:rsid w:val="00B37FC8"/>
    <w:rsid w:val="00B40492"/>
    <w:rsid w:val="00B41DEC"/>
    <w:rsid w:val="00B41EC1"/>
    <w:rsid w:val="00B42ACA"/>
    <w:rsid w:val="00B43EF0"/>
    <w:rsid w:val="00B44296"/>
    <w:rsid w:val="00B47DDE"/>
    <w:rsid w:val="00B52CBD"/>
    <w:rsid w:val="00B52D6D"/>
    <w:rsid w:val="00B53CD7"/>
    <w:rsid w:val="00B54BC4"/>
    <w:rsid w:val="00B5555C"/>
    <w:rsid w:val="00B56E17"/>
    <w:rsid w:val="00B574CF"/>
    <w:rsid w:val="00B62FA9"/>
    <w:rsid w:val="00B65C3D"/>
    <w:rsid w:val="00B67E43"/>
    <w:rsid w:val="00B71B83"/>
    <w:rsid w:val="00B71EE7"/>
    <w:rsid w:val="00B77B4D"/>
    <w:rsid w:val="00B8422B"/>
    <w:rsid w:val="00B848C8"/>
    <w:rsid w:val="00B92301"/>
    <w:rsid w:val="00B92F25"/>
    <w:rsid w:val="00B93AC8"/>
    <w:rsid w:val="00B94CD7"/>
    <w:rsid w:val="00B96908"/>
    <w:rsid w:val="00B96C96"/>
    <w:rsid w:val="00B976F9"/>
    <w:rsid w:val="00B97EA8"/>
    <w:rsid w:val="00B97F60"/>
    <w:rsid w:val="00BA7C7B"/>
    <w:rsid w:val="00BB200A"/>
    <w:rsid w:val="00BC25F9"/>
    <w:rsid w:val="00BC29AF"/>
    <w:rsid w:val="00BC39E9"/>
    <w:rsid w:val="00BC6DCE"/>
    <w:rsid w:val="00BD1295"/>
    <w:rsid w:val="00BD151C"/>
    <w:rsid w:val="00BD220A"/>
    <w:rsid w:val="00BD23A2"/>
    <w:rsid w:val="00BD2FB8"/>
    <w:rsid w:val="00BD5E34"/>
    <w:rsid w:val="00BD7103"/>
    <w:rsid w:val="00BE22E4"/>
    <w:rsid w:val="00BE277B"/>
    <w:rsid w:val="00BE3DDA"/>
    <w:rsid w:val="00BE4065"/>
    <w:rsid w:val="00BE5832"/>
    <w:rsid w:val="00BF0206"/>
    <w:rsid w:val="00BF0FAE"/>
    <w:rsid w:val="00BF4281"/>
    <w:rsid w:val="00BF4530"/>
    <w:rsid w:val="00C011D3"/>
    <w:rsid w:val="00C158FC"/>
    <w:rsid w:val="00C16254"/>
    <w:rsid w:val="00C22903"/>
    <w:rsid w:val="00C236E7"/>
    <w:rsid w:val="00C2502A"/>
    <w:rsid w:val="00C25868"/>
    <w:rsid w:val="00C263D0"/>
    <w:rsid w:val="00C26773"/>
    <w:rsid w:val="00C31396"/>
    <w:rsid w:val="00C32890"/>
    <w:rsid w:val="00C3362D"/>
    <w:rsid w:val="00C33C48"/>
    <w:rsid w:val="00C34C9D"/>
    <w:rsid w:val="00C37013"/>
    <w:rsid w:val="00C3784E"/>
    <w:rsid w:val="00C430F1"/>
    <w:rsid w:val="00C455A2"/>
    <w:rsid w:val="00C463FF"/>
    <w:rsid w:val="00C50707"/>
    <w:rsid w:val="00C5748D"/>
    <w:rsid w:val="00C60FF5"/>
    <w:rsid w:val="00C6222E"/>
    <w:rsid w:val="00C6675A"/>
    <w:rsid w:val="00C71DB1"/>
    <w:rsid w:val="00C73C27"/>
    <w:rsid w:val="00C7698D"/>
    <w:rsid w:val="00C771A2"/>
    <w:rsid w:val="00C82EF0"/>
    <w:rsid w:val="00C84A9B"/>
    <w:rsid w:val="00C85D66"/>
    <w:rsid w:val="00C87675"/>
    <w:rsid w:val="00C916A4"/>
    <w:rsid w:val="00C9183C"/>
    <w:rsid w:val="00CA23AF"/>
    <w:rsid w:val="00CA245B"/>
    <w:rsid w:val="00CA2BA9"/>
    <w:rsid w:val="00CA2DAB"/>
    <w:rsid w:val="00CA32E5"/>
    <w:rsid w:val="00CA351B"/>
    <w:rsid w:val="00CA4DE9"/>
    <w:rsid w:val="00CA7C0B"/>
    <w:rsid w:val="00CB019A"/>
    <w:rsid w:val="00CB049A"/>
    <w:rsid w:val="00CB2938"/>
    <w:rsid w:val="00CB2A6E"/>
    <w:rsid w:val="00CB2DD1"/>
    <w:rsid w:val="00CB386F"/>
    <w:rsid w:val="00CB4007"/>
    <w:rsid w:val="00CB7F8C"/>
    <w:rsid w:val="00CC15CB"/>
    <w:rsid w:val="00CC6332"/>
    <w:rsid w:val="00CD0F44"/>
    <w:rsid w:val="00CD26E2"/>
    <w:rsid w:val="00CD5E39"/>
    <w:rsid w:val="00CE55C7"/>
    <w:rsid w:val="00CE622B"/>
    <w:rsid w:val="00CE7BEA"/>
    <w:rsid w:val="00CF2921"/>
    <w:rsid w:val="00CF4650"/>
    <w:rsid w:val="00CF53C4"/>
    <w:rsid w:val="00CF6C1A"/>
    <w:rsid w:val="00CF744F"/>
    <w:rsid w:val="00D00648"/>
    <w:rsid w:val="00D00A01"/>
    <w:rsid w:val="00D0118E"/>
    <w:rsid w:val="00D04918"/>
    <w:rsid w:val="00D05DF8"/>
    <w:rsid w:val="00D06A32"/>
    <w:rsid w:val="00D07F55"/>
    <w:rsid w:val="00D103E2"/>
    <w:rsid w:val="00D12874"/>
    <w:rsid w:val="00D150A0"/>
    <w:rsid w:val="00D157EA"/>
    <w:rsid w:val="00D16F68"/>
    <w:rsid w:val="00D2505D"/>
    <w:rsid w:val="00D269FF"/>
    <w:rsid w:val="00D27C7E"/>
    <w:rsid w:val="00D30251"/>
    <w:rsid w:val="00D31AE8"/>
    <w:rsid w:val="00D338E9"/>
    <w:rsid w:val="00D37AF4"/>
    <w:rsid w:val="00D405B0"/>
    <w:rsid w:val="00D46B9F"/>
    <w:rsid w:val="00D472AE"/>
    <w:rsid w:val="00D516AF"/>
    <w:rsid w:val="00D517CA"/>
    <w:rsid w:val="00D564F2"/>
    <w:rsid w:val="00D56D2B"/>
    <w:rsid w:val="00D6077D"/>
    <w:rsid w:val="00D62051"/>
    <w:rsid w:val="00D634D4"/>
    <w:rsid w:val="00D63C52"/>
    <w:rsid w:val="00D65607"/>
    <w:rsid w:val="00D66971"/>
    <w:rsid w:val="00D674EA"/>
    <w:rsid w:val="00D71490"/>
    <w:rsid w:val="00D719C4"/>
    <w:rsid w:val="00D733FA"/>
    <w:rsid w:val="00D745E4"/>
    <w:rsid w:val="00D8420B"/>
    <w:rsid w:val="00D900F6"/>
    <w:rsid w:val="00D94B5E"/>
    <w:rsid w:val="00D94C73"/>
    <w:rsid w:val="00DA60D1"/>
    <w:rsid w:val="00DB2DDB"/>
    <w:rsid w:val="00DC1EB6"/>
    <w:rsid w:val="00DC65BB"/>
    <w:rsid w:val="00DD1400"/>
    <w:rsid w:val="00DE0AAE"/>
    <w:rsid w:val="00DE0BC8"/>
    <w:rsid w:val="00DE3810"/>
    <w:rsid w:val="00DE4360"/>
    <w:rsid w:val="00DE553E"/>
    <w:rsid w:val="00DF2EDE"/>
    <w:rsid w:val="00DF3ABB"/>
    <w:rsid w:val="00DF57B5"/>
    <w:rsid w:val="00DF7C16"/>
    <w:rsid w:val="00E05E4D"/>
    <w:rsid w:val="00E068E5"/>
    <w:rsid w:val="00E106A8"/>
    <w:rsid w:val="00E11ED0"/>
    <w:rsid w:val="00E136E8"/>
    <w:rsid w:val="00E13A82"/>
    <w:rsid w:val="00E17BB5"/>
    <w:rsid w:val="00E213F9"/>
    <w:rsid w:val="00E22318"/>
    <w:rsid w:val="00E3065A"/>
    <w:rsid w:val="00E328E6"/>
    <w:rsid w:val="00E34B65"/>
    <w:rsid w:val="00E42C29"/>
    <w:rsid w:val="00E507CE"/>
    <w:rsid w:val="00E57FD4"/>
    <w:rsid w:val="00E616D7"/>
    <w:rsid w:val="00E61FF4"/>
    <w:rsid w:val="00E62730"/>
    <w:rsid w:val="00E65282"/>
    <w:rsid w:val="00E653D4"/>
    <w:rsid w:val="00E6726E"/>
    <w:rsid w:val="00E75F19"/>
    <w:rsid w:val="00E768DB"/>
    <w:rsid w:val="00E77932"/>
    <w:rsid w:val="00E8035C"/>
    <w:rsid w:val="00E81B17"/>
    <w:rsid w:val="00E83F39"/>
    <w:rsid w:val="00E85B71"/>
    <w:rsid w:val="00E86FFA"/>
    <w:rsid w:val="00E87D50"/>
    <w:rsid w:val="00E9133E"/>
    <w:rsid w:val="00E91A22"/>
    <w:rsid w:val="00E92C80"/>
    <w:rsid w:val="00EA11E7"/>
    <w:rsid w:val="00EA23BF"/>
    <w:rsid w:val="00EA4315"/>
    <w:rsid w:val="00EA51C2"/>
    <w:rsid w:val="00EB2B36"/>
    <w:rsid w:val="00EB2DA9"/>
    <w:rsid w:val="00EB30A8"/>
    <w:rsid w:val="00EB6072"/>
    <w:rsid w:val="00EB6F5A"/>
    <w:rsid w:val="00EB7D6F"/>
    <w:rsid w:val="00EC2E76"/>
    <w:rsid w:val="00EC4A42"/>
    <w:rsid w:val="00EC7059"/>
    <w:rsid w:val="00ED048E"/>
    <w:rsid w:val="00ED5F8E"/>
    <w:rsid w:val="00ED6B74"/>
    <w:rsid w:val="00EE0C02"/>
    <w:rsid w:val="00EE13C0"/>
    <w:rsid w:val="00EE4F68"/>
    <w:rsid w:val="00EF0776"/>
    <w:rsid w:val="00F002D6"/>
    <w:rsid w:val="00F05C2C"/>
    <w:rsid w:val="00F100F8"/>
    <w:rsid w:val="00F10686"/>
    <w:rsid w:val="00F10A0E"/>
    <w:rsid w:val="00F11067"/>
    <w:rsid w:val="00F11171"/>
    <w:rsid w:val="00F112C4"/>
    <w:rsid w:val="00F13217"/>
    <w:rsid w:val="00F15254"/>
    <w:rsid w:val="00F158C9"/>
    <w:rsid w:val="00F20143"/>
    <w:rsid w:val="00F20481"/>
    <w:rsid w:val="00F20608"/>
    <w:rsid w:val="00F21040"/>
    <w:rsid w:val="00F23EA7"/>
    <w:rsid w:val="00F26BBC"/>
    <w:rsid w:val="00F30217"/>
    <w:rsid w:val="00F30E73"/>
    <w:rsid w:val="00F34375"/>
    <w:rsid w:val="00F35F05"/>
    <w:rsid w:val="00F37C72"/>
    <w:rsid w:val="00F44B1E"/>
    <w:rsid w:val="00F46D23"/>
    <w:rsid w:val="00F4720F"/>
    <w:rsid w:val="00F47A96"/>
    <w:rsid w:val="00F509F4"/>
    <w:rsid w:val="00F55214"/>
    <w:rsid w:val="00F55F37"/>
    <w:rsid w:val="00F6208E"/>
    <w:rsid w:val="00F6389B"/>
    <w:rsid w:val="00F66B76"/>
    <w:rsid w:val="00F67850"/>
    <w:rsid w:val="00F714B5"/>
    <w:rsid w:val="00F71818"/>
    <w:rsid w:val="00F85E02"/>
    <w:rsid w:val="00F9368A"/>
    <w:rsid w:val="00F95D4A"/>
    <w:rsid w:val="00F96CF4"/>
    <w:rsid w:val="00F972A3"/>
    <w:rsid w:val="00FA6154"/>
    <w:rsid w:val="00FB2AB7"/>
    <w:rsid w:val="00FB3CCF"/>
    <w:rsid w:val="00FB4338"/>
    <w:rsid w:val="00FB4484"/>
    <w:rsid w:val="00FB4827"/>
    <w:rsid w:val="00FB5765"/>
    <w:rsid w:val="00FC0FF2"/>
    <w:rsid w:val="00FC14CE"/>
    <w:rsid w:val="00FD090A"/>
    <w:rsid w:val="00FD0CC7"/>
    <w:rsid w:val="00FD22BB"/>
    <w:rsid w:val="00FD3E58"/>
    <w:rsid w:val="00FD7332"/>
    <w:rsid w:val="00FD7696"/>
    <w:rsid w:val="00FE1404"/>
    <w:rsid w:val="00FE313F"/>
    <w:rsid w:val="00FE6EB4"/>
    <w:rsid w:val="00FE71C1"/>
    <w:rsid w:val="00FF25F3"/>
    <w:rsid w:val="00FF2A3B"/>
    <w:rsid w:val="00FF6A62"/>
    <w:rsid w:val="0130703D"/>
    <w:rsid w:val="048FCDD9"/>
    <w:rsid w:val="0636DC41"/>
    <w:rsid w:val="09F0F15D"/>
    <w:rsid w:val="0C324536"/>
    <w:rsid w:val="16DAA955"/>
    <w:rsid w:val="193B86F1"/>
    <w:rsid w:val="19FAB407"/>
    <w:rsid w:val="1B2F1C85"/>
    <w:rsid w:val="1BF93983"/>
    <w:rsid w:val="1C31E725"/>
    <w:rsid w:val="1C4F6487"/>
    <w:rsid w:val="1EB287DA"/>
    <w:rsid w:val="1F764AEC"/>
    <w:rsid w:val="205F4AD7"/>
    <w:rsid w:val="22A2BE35"/>
    <w:rsid w:val="239B46D2"/>
    <w:rsid w:val="259BB09E"/>
    <w:rsid w:val="28E90655"/>
    <w:rsid w:val="2C094327"/>
    <w:rsid w:val="2E1C9FCB"/>
    <w:rsid w:val="30DEF993"/>
    <w:rsid w:val="3E85E433"/>
    <w:rsid w:val="3EC74478"/>
    <w:rsid w:val="40413E19"/>
    <w:rsid w:val="41CC1D84"/>
    <w:rsid w:val="44FA5703"/>
    <w:rsid w:val="45909494"/>
    <w:rsid w:val="470BD93F"/>
    <w:rsid w:val="491CD21C"/>
    <w:rsid w:val="524B4890"/>
    <w:rsid w:val="53FAB31B"/>
    <w:rsid w:val="58E876B5"/>
    <w:rsid w:val="5F7283A3"/>
    <w:rsid w:val="5FA12F58"/>
    <w:rsid w:val="60C8660C"/>
    <w:rsid w:val="6154F6DD"/>
    <w:rsid w:val="623E9145"/>
    <w:rsid w:val="64029F06"/>
    <w:rsid w:val="64F742E4"/>
    <w:rsid w:val="6952D471"/>
    <w:rsid w:val="6A016784"/>
    <w:rsid w:val="6B1380F5"/>
    <w:rsid w:val="6D23DEDA"/>
    <w:rsid w:val="72ABAB08"/>
    <w:rsid w:val="79327FD6"/>
    <w:rsid w:val="7AE3C2D9"/>
    <w:rsid w:val="7BC53D8F"/>
    <w:rsid w:val="7D0563F1"/>
    <w:rsid w:val="7E169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0136A"/>
  <w15:chartTrackingRefBased/>
  <w15:docId w15:val="{2915B6E8-D198-415B-81C6-4509F233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51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51B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A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B"/>
  </w:style>
  <w:style w:type="paragraph" w:styleId="Akapitzlist">
    <w:name w:val="List Paragraph"/>
    <w:basedOn w:val="Normalny"/>
    <w:uiPriority w:val="34"/>
    <w:qFormat/>
    <w:rsid w:val="00CA351B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A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5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5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5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1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5BC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BB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1E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3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4" ma:contentTypeDescription="Utwórz nowy dokument." ma:contentTypeScope="" ma:versionID="dca301375453441d773d7a6d59f10602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075536a9c3b0aceaba2a35d54bca469f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8C1D9-07D1-4832-83C5-9C97F5AEE2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723C55-A42C-4F91-8EB4-5BFCFA1DF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7DDFF-4304-433B-9590-D23CC1E83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2AAFFD-B023-4E10-A82A-3FED757BD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11</Pages>
  <Words>2359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 RCZKL</dc:creator>
  <cp:keywords/>
  <dc:description/>
  <cp:lastModifiedBy>Monika Lesiak-Mańka RCZKL</cp:lastModifiedBy>
  <cp:revision>113</cp:revision>
  <cp:lastPrinted>2025-05-08T07:52:00Z</cp:lastPrinted>
  <dcterms:created xsi:type="dcterms:W3CDTF">2025-06-02T22:52:00Z</dcterms:created>
  <dcterms:modified xsi:type="dcterms:W3CDTF">2025-06-16T10:07:00Z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